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1860" w:rsidRDefault="00DD1A26">
      <w:pPr>
        <w:spacing w:line="640" w:lineRule="exact"/>
        <w:rPr>
          <w:rFonts w:ascii="黑体" w:eastAsia="黑体" w:hAnsi="黑体" w:cs="黑体"/>
          <w:spacing w:val="11"/>
          <w:sz w:val="32"/>
          <w:szCs w:val="32"/>
        </w:rPr>
      </w:pPr>
      <w:bookmarkStart w:id="0" w:name="_GoBack"/>
      <w:bookmarkEnd w:id="0"/>
      <w:r>
        <w:rPr>
          <w:rFonts w:ascii="黑体" w:eastAsia="黑体" w:hAnsi="黑体" w:cs="黑体" w:hint="eastAsia"/>
          <w:spacing w:val="11"/>
          <w:sz w:val="32"/>
          <w:szCs w:val="32"/>
        </w:rPr>
        <w:t>附件</w:t>
      </w:r>
      <w:r>
        <w:rPr>
          <w:rFonts w:ascii="黑体" w:eastAsia="黑体" w:hAnsi="黑体" w:cs="黑体" w:hint="eastAsia"/>
          <w:spacing w:val="11"/>
          <w:sz w:val="32"/>
          <w:szCs w:val="32"/>
        </w:rPr>
        <w:t>3</w:t>
      </w:r>
    </w:p>
    <w:p w:rsidR="00021860" w:rsidRDefault="00021860"/>
    <w:p w:rsidR="00021860" w:rsidRDefault="00DD1A26">
      <w:pPr>
        <w:pStyle w:val="1"/>
        <w:keepNext w:val="0"/>
        <w:keepLines w:val="0"/>
        <w:overflowPunct w:val="0"/>
        <w:adjustRightInd w:val="0"/>
        <w:snapToGrid w:val="0"/>
        <w:spacing w:before="0" w:after="0" w:line="600" w:lineRule="exact"/>
        <w:jc w:val="center"/>
        <w:rPr>
          <w:rFonts w:ascii="方正小标宋简体" w:eastAsia="方正小标宋简体" w:hAnsi="方正小标宋简体" w:cs="方正小标宋简体"/>
          <w:b w:val="0"/>
        </w:rPr>
      </w:pPr>
      <w:r>
        <w:rPr>
          <w:rFonts w:ascii="方正小标宋简体" w:eastAsia="方正小标宋简体" w:hAnsi="方正小标宋简体" w:cs="方正小标宋简体" w:hint="eastAsia"/>
          <w:b w:val="0"/>
        </w:rPr>
        <w:t>安徽省</w:t>
      </w:r>
      <w:r>
        <w:rPr>
          <w:rFonts w:ascii="方正小标宋简体" w:eastAsia="方正小标宋简体" w:hAnsi="方正小标宋简体" w:cs="方正小标宋简体" w:hint="eastAsia"/>
          <w:b w:val="0"/>
        </w:rPr>
        <w:t>新时代人民政协理论和实践研究</w:t>
      </w:r>
      <w:r>
        <w:rPr>
          <w:rFonts w:ascii="方正小标宋简体" w:eastAsia="方正小标宋简体" w:hAnsi="方正小标宋简体" w:cs="方正小标宋简体" w:hint="eastAsia"/>
          <w:b w:val="0"/>
        </w:rPr>
        <w:t>基地</w:t>
      </w:r>
    </w:p>
    <w:p w:rsidR="00021860" w:rsidRDefault="00DD1A26">
      <w:pPr>
        <w:pStyle w:val="1"/>
        <w:keepNext w:val="0"/>
        <w:keepLines w:val="0"/>
        <w:overflowPunct w:val="0"/>
        <w:adjustRightInd w:val="0"/>
        <w:snapToGrid w:val="0"/>
        <w:spacing w:before="0" w:after="0" w:line="600" w:lineRule="exact"/>
        <w:jc w:val="center"/>
        <w:rPr>
          <w:rFonts w:ascii="方正小标宋简体" w:eastAsia="方正小标宋简体" w:hAnsi="方正小标宋简体" w:cs="方正小标宋简体"/>
          <w:b w:val="0"/>
        </w:rPr>
      </w:pPr>
      <w:r>
        <w:rPr>
          <w:rFonts w:ascii="方正小标宋简体" w:eastAsia="方正小标宋简体" w:hAnsi="方正小标宋简体" w:cs="方正小标宋简体" w:hint="eastAsia"/>
          <w:b w:val="0"/>
        </w:rPr>
        <w:t>课题管理办法</w:t>
      </w:r>
    </w:p>
    <w:p w:rsidR="00021860" w:rsidRDefault="00DD1A26">
      <w:pPr>
        <w:pStyle w:val="1"/>
        <w:keepNext w:val="0"/>
        <w:keepLines w:val="0"/>
        <w:overflowPunct w:val="0"/>
        <w:adjustRightInd w:val="0"/>
        <w:snapToGrid w:val="0"/>
        <w:spacing w:before="0" w:after="0" w:line="600" w:lineRule="exact"/>
        <w:jc w:val="center"/>
        <w:rPr>
          <w:rFonts w:ascii="楷体_GB2312" w:eastAsia="楷体_GB2312" w:hAnsi="楷体_GB2312" w:cs="楷体_GB2312"/>
          <w:b w:val="0"/>
          <w:sz w:val="34"/>
          <w:szCs w:val="34"/>
        </w:rPr>
      </w:pPr>
      <w:r>
        <w:rPr>
          <w:rFonts w:ascii="楷体_GB2312" w:eastAsia="楷体_GB2312" w:hAnsi="楷体_GB2312" w:cs="楷体_GB2312" w:hint="eastAsia"/>
          <w:b w:val="0"/>
          <w:sz w:val="34"/>
          <w:szCs w:val="34"/>
        </w:rPr>
        <w:t>（试</w:t>
      </w:r>
      <w:r>
        <w:rPr>
          <w:rFonts w:ascii="楷体_GB2312" w:eastAsia="楷体_GB2312" w:hAnsi="楷体_GB2312" w:cs="楷体_GB2312" w:hint="eastAsia"/>
          <w:b w:val="0"/>
          <w:sz w:val="34"/>
          <w:szCs w:val="34"/>
        </w:rPr>
        <w:t xml:space="preserve">  </w:t>
      </w:r>
      <w:r>
        <w:rPr>
          <w:rFonts w:ascii="楷体_GB2312" w:eastAsia="楷体_GB2312" w:hAnsi="楷体_GB2312" w:cs="楷体_GB2312" w:hint="eastAsia"/>
          <w:b w:val="0"/>
          <w:sz w:val="34"/>
          <w:szCs w:val="34"/>
        </w:rPr>
        <w:t>行）</w:t>
      </w:r>
    </w:p>
    <w:p w:rsidR="00021860" w:rsidRDefault="00021860">
      <w:pPr>
        <w:adjustRightInd w:val="0"/>
        <w:snapToGrid w:val="0"/>
        <w:spacing w:line="600" w:lineRule="exact"/>
        <w:rPr>
          <w:sz w:val="34"/>
          <w:szCs w:val="34"/>
        </w:rPr>
      </w:pPr>
    </w:p>
    <w:p w:rsidR="00021860" w:rsidRDefault="00DD1A26">
      <w:pPr>
        <w:pStyle w:val="2"/>
        <w:keepNext w:val="0"/>
        <w:keepLines w:val="0"/>
        <w:kinsoku w:val="0"/>
        <w:overflowPunct w:val="0"/>
        <w:adjustRightInd w:val="0"/>
        <w:snapToGrid w:val="0"/>
        <w:spacing w:line="600" w:lineRule="exact"/>
        <w:jc w:val="center"/>
        <w:rPr>
          <w:rFonts w:ascii="黑体" w:hAnsi="黑体"/>
          <w:b w:val="0"/>
          <w:sz w:val="34"/>
          <w:szCs w:val="34"/>
        </w:rPr>
      </w:pPr>
      <w:r>
        <w:rPr>
          <w:rFonts w:ascii="黑体" w:hAnsi="黑体" w:hint="eastAsia"/>
          <w:b w:val="0"/>
          <w:sz w:val="34"/>
          <w:szCs w:val="34"/>
        </w:rPr>
        <w:t>第一章</w:t>
      </w:r>
      <w:r>
        <w:rPr>
          <w:rFonts w:ascii="黑体" w:hAnsi="黑体" w:hint="eastAsia"/>
          <w:b w:val="0"/>
          <w:sz w:val="34"/>
          <w:szCs w:val="34"/>
        </w:rPr>
        <w:t xml:space="preserve">  </w:t>
      </w:r>
      <w:r>
        <w:rPr>
          <w:rFonts w:ascii="黑体" w:hAnsi="黑体" w:hint="eastAsia"/>
          <w:b w:val="0"/>
          <w:sz w:val="34"/>
          <w:szCs w:val="34"/>
        </w:rPr>
        <w:t>总则</w:t>
      </w:r>
    </w:p>
    <w:p w:rsidR="00021860" w:rsidRDefault="00DD1A26">
      <w:pPr>
        <w:overflowPunct w:val="0"/>
        <w:adjustRightInd w:val="0"/>
        <w:snapToGrid w:val="0"/>
        <w:spacing w:line="600" w:lineRule="exact"/>
        <w:ind w:firstLineChars="200" w:firstLine="683"/>
        <w:jc w:val="both"/>
        <w:rPr>
          <w:rFonts w:ascii="仿宋_GB2312" w:eastAsia="仿宋_GB2312"/>
          <w:sz w:val="34"/>
          <w:szCs w:val="34"/>
        </w:rPr>
      </w:pPr>
      <w:r>
        <w:rPr>
          <w:rFonts w:ascii="仿宋_GB2312" w:eastAsia="仿宋_GB2312" w:hint="eastAsia"/>
          <w:b/>
          <w:sz w:val="34"/>
          <w:szCs w:val="34"/>
        </w:rPr>
        <w:t>第一条</w:t>
      </w:r>
      <w:r>
        <w:rPr>
          <w:rFonts w:ascii="仿宋_GB2312" w:eastAsia="仿宋_GB2312" w:hint="eastAsia"/>
          <w:b/>
          <w:sz w:val="34"/>
          <w:szCs w:val="34"/>
        </w:rPr>
        <w:t xml:space="preserve"> </w:t>
      </w:r>
      <w:r>
        <w:rPr>
          <w:rFonts w:ascii="仿宋_GB2312" w:eastAsia="仿宋_GB2312" w:hint="eastAsia"/>
          <w:sz w:val="34"/>
          <w:szCs w:val="34"/>
        </w:rPr>
        <w:t xml:space="preserve"> </w:t>
      </w:r>
      <w:r>
        <w:rPr>
          <w:rFonts w:ascii="仿宋_GB2312" w:eastAsia="仿宋_GB2312" w:hint="eastAsia"/>
          <w:sz w:val="34"/>
          <w:szCs w:val="34"/>
        </w:rPr>
        <w:t>为促进我省新时代人民政协理论和实践研究的协同创新和繁荣发展，规范</w:t>
      </w:r>
      <w:r>
        <w:rPr>
          <w:rFonts w:ascii="仿宋_GB2312" w:eastAsia="仿宋_GB2312" w:hint="eastAsia"/>
          <w:sz w:val="34"/>
          <w:szCs w:val="34"/>
        </w:rPr>
        <w:t>我省新时代</w:t>
      </w:r>
      <w:r>
        <w:rPr>
          <w:rFonts w:ascii="仿宋_GB2312" w:eastAsia="仿宋_GB2312" w:hint="eastAsia"/>
          <w:sz w:val="34"/>
          <w:szCs w:val="34"/>
        </w:rPr>
        <w:t>人民政协理论和实践</w:t>
      </w:r>
      <w:r>
        <w:rPr>
          <w:rFonts w:ascii="仿宋_GB2312" w:eastAsia="仿宋_GB2312" w:hint="eastAsia"/>
          <w:sz w:val="34"/>
          <w:szCs w:val="34"/>
        </w:rPr>
        <w:t>研究基地</w:t>
      </w:r>
      <w:r>
        <w:rPr>
          <w:rFonts w:ascii="仿宋_GB2312" w:eastAsia="仿宋_GB2312" w:hint="eastAsia"/>
          <w:sz w:val="34"/>
          <w:szCs w:val="34"/>
        </w:rPr>
        <w:t>（以下简称“基地”）课题管理工作，提高课题研究质量，制定本办法。</w:t>
      </w:r>
    </w:p>
    <w:p w:rsidR="00021860" w:rsidRDefault="00DD1A26">
      <w:pPr>
        <w:overflowPunct w:val="0"/>
        <w:adjustRightInd w:val="0"/>
        <w:snapToGrid w:val="0"/>
        <w:spacing w:line="600" w:lineRule="exact"/>
        <w:ind w:firstLineChars="200" w:firstLine="683"/>
        <w:jc w:val="both"/>
        <w:rPr>
          <w:rFonts w:ascii="仿宋_GB2312" w:eastAsia="仿宋_GB2312"/>
          <w:sz w:val="34"/>
          <w:szCs w:val="34"/>
        </w:rPr>
      </w:pPr>
      <w:r>
        <w:rPr>
          <w:rFonts w:ascii="仿宋_GB2312" w:eastAsia="仿宋_GB2312" w:hint="eastAsia"/>
          <w:b/>
          <w:sz w:val="34"/>
          <w:szCs w:val="34"/>
        </w:rPr>
        <w:t>第二条</w:t>
      </w:r>
      <w:r>
        <w:rPr>
          <w:rFonts w:ascii="仿宋_GB2312" w:eastAsia="仿宋_GB2312" w:hint="eastAsia"/>
          <w:sz w:val="34"/>
          <w:szCs w:val="34"/>
        </w:rPr>
        <w:t xml:space="preserve">  </w:t>
      </w:r>
      <w:r>
        <w:rPr>
          <w:rFonts w:ascii="仿宋_GB2312" w:eastAsia="仿宋_GB2312" w:hint="eastAsia"/>
          <w:sz w:val="34"/>
          <w:szCs w:val="34"/>
        </w:rPr>
        <w:t>坚持以习近平新时代中国特色社会主义思想为指导，贯彻落实习近平总书记关于加强和改进人民政协工作的重要思想，坚持正确的政治方向，坚持目标导向、问题导向，紧紧围绕人民政协理论和实践问题开展对策研究，为新时代人民政协</w:t>
      </w:r>
      <w:r>
        <w:rPr>
          <w:rFonts w:ascii="仿宋_GB2312" w:eastAsia="仿宋_GB2312" w:hint="eastAsia"/>
          <w:sz w:val="34"/>
          <w:szCs w:val="34"/>
        </w:rPr>
        <w:t>事业创新发展</w:t>
      </w:r>
      <w:r>
        <w:rPr>
          <w:rFonts w:ascii="仿宋_GB2312" w:eastAsia="仿宋_GB2312" w:hint="eastAsia"/>
          <w:sz w:val="34"/>
          <w:szCs w:val="34"/>
        </w:rPr>
        <w:t>提供理论支撑。</w:t>
      </w:r>
    </w:p>
    <w:p w:rsidR="00021860" w:rsidRDefault="00DD1A26">
      <w:pPr>
        <w:pStyle w:val="2"/>
        <w:keepNext w:val="0"/>
        <w:keepLines w:val="0"/>
        <w:tabs>
          <w:tab w:val="left" w:pos="4140"/>
        </w:tabs>
        <w:overflowPunct w:val="0"/>
        <w:adjustRightInd w:val="0"/>
        <w:snapToGrid w:val="0"/>
        <w:spacing w:line="600" w:lineRule="exact"/>
        <w:jc w:val="center"/>
        <w:rPr>
          <w:rFonts w:ascii="黑体" w:hAnsi="黑体"/>
          <w:b w:val="0"/>
          <w:sz w:val="34"/>
          <w:szCs w:val="34"/>
        </w:rPr>
      </w:pPr>
      <w:r>
        <w:rPr>
          <w:rFonts w:ascii="黑体" w:hAnsi="黑体" w:hint="eastAsia"/>
          <w:b w:val="0"/>
          <w:sz w:val="34"/>
          <w:szCs w:val="34"/>
        </w:rPr>
        <w:t>第二章</w:t>
      </w:r>
      <w:r>
        <w:rPr>
          <w:rFonts w:ascii="黑体" w:hAnsi="黑体" w:hint="eastAsia"/>
          <w:b w:val="0"/>
          <w:sz w:val="34"/>
          <w:szCs w:val="34"/>
        </w:rPr>
        <w:t xml:space="preserve">  </w:t>
      </w:r>
      <w:r>
        <w:rPr>
          <w:rFonts w:ascii="黑体" w:hAnsi="黑体" w:hint="eastAsia"/>
          <w:b w:val="0"/>
          <w:sz w:val="34"/>
          <w:szCs w:val="34"/>
        </w:rPr>
        <w:t>课题类别</w:t>
      </w:r>
    </w:p>
    <w:p w:rsidR="00021860" w:rsidRDefault="00DD1A26">
      <w:pPr>
        <w:overflowPunct w:val="0"/>
        <w:adjustRightInd w:val="0"/>
        <w:snapToGrid w:val="0"/>
        <w:spacing w:line="600" w:lineRule="exact"/>
        <w:ind w:firstLineChars="200" w:firstLine="683"/>
        <w:rPr>
          <w:rFonts w:ascii="仿宋_GB2312" w:eastAsia="仿宋_GB2312"/>
          <w:sz w:val="34"/>
          <w:szCs w:val="34"/>
        </w:rPr>
      </w:pPr>
      <w:r>
        <w:rPr>
          <w:rFonts w:ascii="仿宋_GB2312" w:eastAsia="仿宋_GB2312" w:hint="eastAsia"/>
          <w:b/>
          <w:sz w:val="34"/>
          <w:szCs w:val="34"/>
        </w:rPr>
        <w:t>第三条</w:t>
      </w:r>
      <w:r>
        <w:rPr>
          <w:rFonts w:ascii="仿宋_GB2312" w:eastAsia="仿宋_GB2312" w:hint="eastAsia"/>
          <w:sz w:val="34"/>
          <w:szCs w:val="34"/>
        </w:rPr>
        <w:t xml:space="preserve">  </w:t>
      </w:r>
      <w:r>
        <w:rPr>
          <w:rFonts w:ascii="仿宋_GB2312" w:eastAsia="仿宋_GB2312" w:hint="eastAsia"/>
          <w:sz w:val="34"/>
          <w:szCs w:val="34"/>
        </w:rPr>
        <w:t>研究课题分为年度课题、专项课题。课题研究时间一般不跨年度。</w:t>
      </w:r>
    </w:p>
    <w:p w:rsidR="00021860" w:rsidRDefault="00DD1A26">
      <w:pPr>
        <w:overflowPunct w:val="0"/>
        <w:adjustRightInd w:val="0"/>
        <w:snapToGrid w:val="0"/>
        <w:spacing w:line="600" w:lineRule="exact"/>
        <w:ind w:firstLineChars="200" w:firstLine="683"/>
        <w:rPr>
          <w:rFonts w:ascii="仿宋_GB2312" w:eastAsia="仿宋_GB2312"/>
          <w:sz w:val="34"/>
          <w:szCs w:val="34"/>
        </w:rPr>
      </w:pPr>
      <w:r>
        <w:rPr>
          <w:rFonts w:ascii="仿宋_GB2312" w:eastAsia="仿宋_GB2312" w:hint="eastAsia"/>
          <w:b/>
          <w:sz w:val="34"/>
          <w:szCs w:val="34"/>
        </w:rPr>
        <w:t>第四条</w:t>
      </w:r>
      <w:r>
        <w:rPr>
          <w:rFonts w:ascii="仿宋_GB2312" w:eastAsia="仿宋_GB2312" w:hint="eastAsia"/>
          <w:sz w:val="34"/>
          <w:szCs w:val="34"/>
        </w:rPr>
        <w:t xml:space="preserve">  </w:t>
      </w:r>
      <w:r>
        <w:rPr>
          <w:rFonts w:ascii="仿宋_GB2312" w:eastAsia="仿宋_GB2312" w:hint="eastAsia"/>
          <w:sz w:val="34"/>
          <w:szCs w:val="34"/>
        </w:rPr>
        <w:t>年度课题分为重点课题、一般课题，每年定期</w:t>
      </w:r>
      <w:r>
        <w:rPr>
          <w:rFonts w:ascii="仿宋_GB2312" w:eastAsia="仿宋_GB2312" w:hint="eastAsia"/>
          <w:sz w:val="34"/>
          <w:szCs w:val="34"/>
        </w:rPr>
        <w:lastRenderedPageBreak/>
        <w:t>组织开展，由省政协征集并确定课题选题，基地负责发布和组织实施。</w:t>
      </w:r>
    </w:p>
    <w:p w:rsidR="00021860" w:rsidRDefault="00DD1A26">
      <w:pPr>
        <w:overflowPunct w:val="0"/>
        <w:adjustRightInd w:val="0"/>
        <w:snapToGrid w:val="0"/>
        <w:spacing w:line="600" w:lineRule="exact"/>
        <w:ind w:firstLineChars="200" w:firstLine="683"/>
        <w:rPr>
          <w:rFonts w:ascii="仿宋_GB2312" w:eastAsia="仿宋_GB2312"/>
          <w:sz w:val="34"/>
          <w:szCs w:val="34"/>
        </w:rPr>
      </w:pPr>
      <w:r>
        <w:rPr>
          <w:rFonts w:ascii="仿宋_GB2312" w:eastAsia="仿宋_GB2312" w:hint="eastAsia"/>
          <w:b/>
          <w:sz w:val="34"/>
          <w:szCs w:val="34"/>
        </w:rPr>
        <w:t>第五条</w:t>
      </w:r>
      <w:r>
        <w:rPr>
          <w:rFonts w:ascii="仿宋_GB2312" w:eastAsia="仿宋_GB2312" w:hint="eastAsia"/>
          <w:sz w:val="34"/>
          <w:szCs w:val="34"/>
        </w:rPr>
        <w:t xml:space="preserve">  </w:t>
      </w:r>
      <w:r>
        <w:rPr>
          <w:rFonts w:ascii="仿宋_GB2312" w:eastAsia="仿宋_GB2312" w:hint="eastAsia"/>
          <w:sz w:val="34"/>
          <w:szCs w:val="34"/>
        </w:rPr>
        <w:t>专项课题是围绕某一重要文件或重要专门领域设立的课题，由基地通过委托或招标立项。</w:t>
      </w:r>
    </w:p>
    <w:p w:rsidR="00021860" w:rsidRDefault="00DD1A26">
      <w:pPr>
        <w:pStyle w:val="2"/>
        <w:keepNext w:val="0"/>
        <w:keepLines w:val="0"/>
        <w:overflowPunct w:val="0"/>
        <w:adjustRightInd w:val="0"/>
        <w:snapToGrid w:val="0"/>
        <w:spacing w:line="600" w:lineRule="exact"/>
        <w:jc w:val="center"/>
        <w:rPr>
          <w:rFonts w:ascii="黑体" w:hAnsi="黑体"/>
          <w:b w:val="0"/>
          <w:sz w:val="34"/>
          <w:szCs w:val="34"/>
        </w:rPr>
      </w:pPr>
      <w:r>
        <w:rPr>
          <w:rFonts w:ascii="黑体" w:hAnsi="黑体" w:hint="eastAsia"/>
          <w:b w:val="0"/>
          <w:sz w:val="34"/>
          <w:szCs w:val="34"/>
        </w:rPr>
        <w:t>第三章</w:t>
      </w:r>
      <w:r>
        <w:rPr>
          <w:rFonts w:ascii="黑体" w:hAnsi="黑体" w:hint="eastAsia"/>
          <w:b w:val="0"/>
          <w:sz w:val="34"/>
          <w:szCs w:val="34"/>
        </w:rPr>
        <w:t xml:space="preserve">  </w:t>
      </w:r>
      <w:r>
        <w:rPr>
          <w:rFonts w:ascii="黑体" w:hAnsi="黑体" w:hint="eastAsia"/>
          <w:b w:val="0"/>
          <w:sz w:val="34"/>
          <w:szCs w:val="34"/>
        </w:rPr>
        <w:t>课题申报与立项</w:t>
      </w:r>
    </w:p>
    <w:p w:rsidR="00021860" w:rsidRDefault="00DD1A26">
      <w:pPr>
        <w:overflowPunct w:val="0"/>
        <w:adjustRightInd w:val="0"/>
        <w:snapToGrid w:val="0"/>
        <w:spacing w:line="600" w:lineRule="exact"/>
        <w:ind w:firstLineChars="200" w:firstLine="683"/>
        <w:rPr>
          <w:rFonts w:ascii="仿宋_GB2312" w:eastAsia="仿宋_GB2312"/>
          <w:sz w:val="34"/>
          <w:szCs w:val="34"/>
        </w:rPr>
      </w:pPr>
      <w:r>
        <w:rPr>
          <w:rFonts w:ascii="仿宋_GB2312" w:eastAsia="仿宋_GB2312" w:hint="eastAsia"/>
          <w:b/>
          <w:sz w:val="34"/>
          <w:szCs w:val="34"/>
        </w:rPr>
        <w:t>第六条</w:t>
      </w:r>
      <w:r>
        <w:rPr>
          <w:rFonts w:ascii="仿宋_GB2312" w:eastAsia="仿宋_GB2312" w:hint="eastAsia"/>
          <w:sz w:val="34"/>
          <w:szCs w:val="34"/>
        </w:rPr>
        <w:t xml:space="preserve">  </w:t>
      </w:r>
      <w:r>
        <w:rPr>
          <w:rFonts w:ascii="仿宋_GB2312" w:eastAsia="仿宋_GB2312" w:hint="eastAsia"/>
          <w:sz w:val="34"/>
          <w:szCs w:val="34"/>
        </w:rPr>
        <w:t>课题申报条件：</w:t>
      </w:r>
    </w:p>
    <w:p w:rsidR="00021860" w:rsidRDefault="00DD1A26">
      <w:pPr>
        <w:overflowPunct w:val="0"/>
        <w:adjustRightInd w:val="0"/>
        <w:snapToGrid w:val="0"/>
        <w:spacing w:line="600" w:lineRule="exact"/>
        <w:ind w:firstLineChars="200" w:firstLine="680"/>
        <w:rPr>
          <w:rFonts w:ascii="仿宋_GB2312" w:eastAsia="仿宋_GB2312"/>
          <w:sz w:val="34"/>
          <w:szCs w:val="34"/>
        </w:rPr>
      </w:pPr>
      <w:r>
        <w:rPr>
          <w:rFonts w:ascii="仿宋_GB2312" w:eastAsia="仿宋_GB2312" w:hAnsi="Times New Roman" w:cs="Times New Roman" w:hint="eastAsia"/>
          <w:sz w:val="34"/>
          <w:szCs w:val="34"/>
        </w:rPr>
        <w:t>1.</w:t>
      </w:r>
      <w:r>
        <w:rPr>
          <w:rFonts w:ascii="仿宋_GB2312" w:eastAsia="仿宋_GB2312" w:hint="eastAsia"/>
          <w:sz w:val="34"/>
          <w:szCs w:val="34"/>
        </w:rPr>
        <w:t>课题研究应组成课题组，课题组成员原则上由相关</w:t>
      </w:r>
      <w:r>
        <w:rPr>
          <w:rFonts w:ascii="仿宋_GB2312" w:eastAsia="仿宋_GB2312" w:hAnsi="宋体" w:hint="eastAsia"/>
          <w:sz w:val="34"/>
          <w:szCs w:val="34"/>
        </w:rPr>
        <w:t>研究人员</w:t>
      </w:r>
      <w:r>
        <w:rPr>
          <w:rFonts w:ascii="仿宋_GB2312" w:eastAsia="仿宋_GB2312" w:hint="eastAsia"/>
          <w:sz w:val="34"/>
          <w:szCs w:val="34"/>
        </w:rPr>
        <w:t>和实际部门工作人员共同组成，一般不少于</w:t>
      </w:r>
      <w:r>
        <w:rPr>
          <w:rFonts w:ascii="仿宋_GB2312" w:eastAsia="仿宋_GB2312" w:hint="eastAsia"/>
          <w:sz w:val="34"/>
          <w:szCs w:val="34"/>
        </w:rPr>
        <w:t>3</w:t>
      </w:r>
      <w:r>
        <w:rPr>
          <w:rFonts w:ascii="仿宋_GB2312" w:eastAsia="仿宋_GB2312" w:hint="eastAsia"/>
          <w:sz w:val="34"/>
          <w:szCs w:val="34"/>
        </w:rPr>
        <w:t>人。</w:t>
      </w:r>
    </w:p>
    <w:p w:rsidR="00021860" w:rsidRDefault="00DD1A26">
      <w:pPr>
        <w:overflowPunct w:val="0"/>
        <w:adjustRightInd w:val="0"/>
        <w:snapToGrid w:val="0"/>
        <w:spacing w:line="600" w:lineRule="exact"/>
        <w:ind w:firstLineChars="200" w:firstLine="680"/>
        <w:rPr>
          <w:rFonts w:ascii="仿宋_GB2312" w:eastAsia="仿宋_GB2312"/>
          <w:sz w:val="34"/>
          <w:szCs w:val="34"/>
        </w:rPr>
      </w:pPr>
      <w:r>
        <w:rPr>
          <w:rFonts w:ascii="仿宋_GB2312" w:eastAsia="仿宋_GB2312" w:hint="eastAsia"/>
          <w:sz w:val="34"/>
          <w:szCs w:val="34"/>
        </w:rPr>
        <w:t>2.</w:t>
      </w:r>
      <w:r>
        <w:rPr>
          <w:rFonts w:ascii="仿宋_GB2312" w:eastAsia="仿宋_GB2312" w:hint="eastAsia"/>
          <w:sz w:val="34"/>
          <w:szCs w:val="34"/>
        </w:rPr>
        <w:t>申报课题的主持人须具有良好的政治素养和独立开展及组织科研工作的能力，并担负实质性研究工作。</w:t>
      </w:r>
    </w:p>
    <w:p w:rsidR="00021860" w:rsidRDefault="00DD1A26">
      <w:pPr>
        <w:overflowPunct w:val="0"/>
        <w:adjustRightInd w:val="0"/>
        <w:snapToGrid w:val="0"/>
        <w:spacing w:line="600" w:lineRule="exact"/>
        <w:ind w:firstLineChars="200" w:firstLine="680"/>
        <w:rPr>
          <w:rFonts w:ascii="仿宋_GB2312" w:eastAsia="仿宋_GB2312"/>
          <w:sz w:val="34"/>
          <w:szCs w:val="34"/>
        </w:rPr>
      </w:pPr>
      <w:r>
        <w:rPr>
          <w:rFonts w:ascii="仿宋_GB2312" w:eastAsia="仿宋_GB2312" w:hAnsi="Times New Roman" w:cs="Times New Roman" w:hint="eastAsia"/>
          <w:sz w:val="34"/>
          <w:szCs w:val="34"/>
        </w:rPr>
        <w:t>3.</w:t>
      </w:r>
      <w:r>
        <w:rPr>
          <w:rFonts w:ascii="仿宋_GB2312" w:eastAsia="仿宋_GB2312" w:hint="eastAsia"/>
          <w:sz w:val="34"/>
          <w:szCs w:val="34"/>
        </w:rPr>
        <w:t>申报专项课题、重点课题的主持人须具有正高级职称或正处级以上行政职务；申报一般课题的主持人须具有中级职称或副处级以上行政职务。</w:t>
      </w:r>
    </w:p>
    <w:p w:rsidR="00021860" w:rsidRDefault="00DD1A26">
      <w:pPr>
        <w:overflowPunct w:val="0"/>
        <w:adjustRightInd w:val="0"/>
        <w:snapToGrid w:val="0"/>
        <w:spacing w:line="600" w:lineRule="exact"/>
        <w:ind w:firstLineChars="200" w:firstLine="683"/>
        <w:rPr>
          <w:rFonts w:ascii="仿宋_GB2312" w:eastAsia="仿宋_GB2312"/>
          <w:sz w:val="34"/>
          <w:szCs w:val="34"/>
        </w:rPr>
      </w:pPr>
      <w:r>
        <w:rPr>
          <w:rFonts w:ascii="仿宋_GB2312" w:eastAsia="仿宋_GB2312" w:hint="eastAsia"/>
          <w:b/>
          <w:sz w:val="34"/>
          <w:szCs w:val="34"/>
        </w:rPr>
        <w:t>第七条</w:t>
      </w:r>
      <w:r>
        <w:rPr>
          <w:rFonts w:ascii="仿宋_GB2312" w:eastAsia="仿宋_GB2312" w:hint="eastAsia"/>
          <w:sz w:val="34"/>
          <w:szCs w:val="34"/>
        </w:rPr>
        <w:t xml:space="preserve">  </w:t>
      </w:r>
      <w:r>
        <w:rPr>
          <w:rFonts w:ascii="仿宋_GB2312" w:eastAsia="仿宋_GB2312" w:hint="eastAsia"/>
          <w:sz w:val="34"/>
          <w:szCs w:val="34"/>
        </w:rPr>
        <w:t>承担过或正在承担相同研究内容课题的，或者承担</w:t>
      </w:r>
      <w:r>
        <w:rPr>
          <w:rFonts w:ascii="仿宋_GB2312" w:eastAsia="仿宋_GB2312" w:hAnsi="宋体" w:hint="eastAsia"/>
          <w:sz w:val="34"/>
          <w:szCs w:val="34"/>
        </w:rPr>
        <w:t>基地</w:t>
      </w:r>
      <w:r>
        <w:rPr>
          <w:rFonts w:ascii="仿宋_GB2312" w:eastAsia="仿宋_GB2312" w:hint="eastAsia"/>
          <w:sz w:val="34"/>
          <w:szCs w:val="34"/>
        </w:rPr>
        <w:t>课题但未结项的，不得申报。</w:t>
      </w:r>
    </w:p>
    <w:p w:rsidR="00021860" w:rsidRDefault="00DD1A26">
      <w:pPr>
        <w:overflowPunct w:val="0"/>
        <w:adjustRightInd w:val="0"/>
        <w:snapToGrid w:val="0"/>
        <w:spacing w:line="600" w:lineRule="exact"/>
        <w:ind w:firstLineChars="200" w:firstLine="683"/>
        <w:rPr>
          <w:rFonts w:ascii="仿宋_GB2312" w:eastAsia="仿宋_GB2312"/>
          <w:sz w:val="34"/>
          <w:szCs w:val="34"/>
        </w:rPr>
      </w:pPr>
      <w:r>
        <w:rPr>
          <w:rFonts w:ascii="仿宋_GB2312" w:eastAsia="仿宋_GB2312" w:hint="eastAsia"/>
          <w:b/>
          <w:sz w:val="34"/>
          <w:szCs w:val="34"/>
        </w:rPr>
        <w:t>第八条</w:t>
      </w:r>
      <w:r>
        <w:rPr>
          <w:rFonts w:ascii="仿宋_GB2312" w:eastAsia="仿宋_GB2312" w:hint="eastAsia"/>
          <w:sz w:val="34"/>
          <w:szCs w:val="34"/>
        </w:rPr>
        <w:t xml:space="preserve">  </w:t>
      </w:r>
      <w:r>
        <w:rPr>
          <w:rFonts w:ascii="仿宋_GB2312" w:eastAsia="仿宋_GB2312" w:hint="eastAsia"/>
          <w:sz w:val="34"/>
          <w:szCs w:val="34"/>
        </w:rPr>
        <w:t>由基地负责组成课题评审委员会，进行立项评审，提出立项建议。</w:t>
      </w:r>
    </w:p>
    <w:p w:rsidR="00021860" w:rsidRDefault="00DD1A26">
      <w:pPr>
        <w:overflowPunct w:val="0"/>
        <w:adjustRightInd w:val="0"/>
        <w:snapToGrid w:val="0"/>
        <w:spacing w:line="600" w:lineRule="exact"/>
        <w:ind w:firstLineChars="200" w:firstLine="683"/>
        <w:rPr>
          <w:rFonts w:ascii="仿宋_GB2312" w:eastAsia="仿宋_GB2312"/>
          <w:sz w:val="34"/>
          <w:szCs w:val="34"/>
        </w:rPr>
      </w:pPr>
      <w:r>
        <w:rPr>
          <w:rFonts w:ascii="仿宋_GB2312" w:eastAsia="仿宋_GB2312" w:hint="eastAsia"/>
          <w:b/>
          <w:sz w:val="34"/>
          <w:szCs w:val="34"/>
        </w:rPr>
        <w:t>第九条</w:t>
      </w:r>
      <w:r>
        <w:rPr>
          <w:rFonts w:ascii="仿宋_GB2312" w:eastAsia="仿宋_GB2312" w:hint="eastAsia"/>
          <w:sz w:val="34"/>
          <w:szCs w:val="34"/>
        </w:rPr>
        <w:t xml:space="preserve">　立项建议经省政协批准后，</w:t>
      </w:r>
      <w:r>
        <w:rPr>
          <w:rFonts w:ascii="仿宋_GB2312" w:eastAsia="仿宋_GB2312" w:hint="eastAsia"/>
          <w:color w:val="000000" w:themeColor="text1"/>
          <w:sz w:val="34"/>
          <w:szCs w:val="34"/>
        </w:rPr>
        <w:t>向立项课题主持人下达</w:t>
      </w:r>
      <w:r>
        <w:rPr>
          <w:rFonts w:ascii="仿宋_GB2312" w:eastAsia="仿宋_GB2312" w:hint="eastAsia"/>
          <w:sz w:val="34"/>
          <w:szCs w:val="34"/>
        </w:rPr>
        <w:t>立项通知书。</w:t>
      </w:r>
    </w:p>
    <w:p w:rsidR="00021860" w:rsidRDefault="00DD1A26">
      <w:pPr>
        <w:pStyle w:val="2"/>
        <w:keepNext w:val="0"/>
        <w:keepLines w:val="0"/>
        <w:overflowPunct w:val="0"/>
        <w:adjustRightInd w:val="0"/>
        <w:snapToGrid w:val="0"/>
        <w:spacing w:line="600" w:lineRule="exact"/>
        <w:jc w:val="center"/>
        <w:rPr>
          <w:rFonts w:ascii="黑体" w:hAnsi="黑体"/>
          <w:b w:val="0"/>
          <w:sz w:val="34"/>
          <w:szCs w:val="34"/>
        </w:rPr>
      </w:pPr>
      <w:r>
        <w:rPr>
          <w:rFonts w:ascii="黑体" w:hAnsi="黑体" w:hint="eastAsia"/>
          <w:b w:val="0"/>
          <w:sz w:val="34"/>
          <w:szCs w:val="34"/>
        </w:rPr>
        <w:t>第四章</w:t>
      </w:r>
      <w:r>
        <w:rPr>
          <w:rFonts w:ascii="黑体" w:hAnsi="黑体" w:hint="eastAsia"/>
          <w:b w:val="0"/>
          <w:sz w:val="34"/>
          <w:szCs w:val="34"/>
        </w:rPr>
        <w:t xml:space="preserve">  </w:t>
      </w:r>
      <w:r>
        <w:rPr>
          <w:rFonts w:ascii="黑体" w:hAnsi="黑体" w:hint="eastAsia"/>
          <w:b w:val="0"/>
          <w:sz w:val="34"/>
          <w:szCs w:val="34"/>
        </w:rPr>
        <w:t>课题管理</w:t>
      </w:r>
    </w:p>
    <w:p w:rsidR="00021860" w:rsidRDefault="00DD1A26">
      <w:pPr>
        <w:overflowPunct w:val="0"/>
        <w:adjustRightInd w:val="0"/>
        <w:snapToGrid w:val="0"/>
        <w:spacing w:line="600" w:lineRule="exact"/>
        <w:ind w:firstLineChars="200" w:firstLine="683"/>
        <w:rPr>
          <w:rFonts w:ascii="仿宋_GB2312" w:eastAsia="仿宋_GB2312"/>
          <w:sz w:val="34"/>
          <w:szCs w:val="34"/>
        </w:rPr>
      </w:pPr>
      <w:r>
        <w:rPr>
          <w:rFonts w:ascii="仿宋_GB2312" w:eastAsia="仿宋_GB2312" w:hint="eastAsia"/>
          <w:b/>
          <w:sz w:val="34"/>
          <w:szCs w:val="34"/>
        </w:rPr>
        <w:t>第十条</w:t>
      </w:r>
      <w:r>
        <w:rPr>
          <w:rFonts w:ascii="仿宋_GB2312" w:eastAsia="仿宋_GB2312" w:hint="eastAsia"/>
          <w:color w:val="4472C4" w:themeColor="accent1"/>
          <w:sz w:val="34"/>
          <w:szCs w:val="34"/>
        </w:rPr>
        <w:t xml:space="preserve">　</w:t>
      </w:r>
      <w:r>
        <w:rPr>
          <w:rFonts w:ascii="仿宋_GB2312" w:eastAsia="仿宋_GB2312" w:hint="eastAsia"/>
          <w:sz w:val="34"/>
          <w:szCs w:val="34"/>
        </w:rPr>
        <w:t>课题立项后，课题组必须按时完成课题研究工作，不得无故延期、随意改变课题项目名称和原定研究计划、任意调整课题组成员。确因特殊原因需要变更的，须向基地提出申请并得到批准。</w:t>
      </w:r>
    </w:p>
    <w:p w:rsidR="00021860" w:rsidRDefault="00DD1A26">
      <w:pPr>
        <w:overflowPunct w:val="0"/>
        <w:adjustRightInd w:val="0"/>
        <w:snapToGrid w:val="0"/>
        <w:spacing w:line="600" w:lineRule="exact"/>
        <w:ind w:firstLineChars="200" w:firstLine="683"/>
        <w:rPr>
          <w:rFonts w:ascii="仿宋_GB2312" w:eastAsia="仿宋_GB2312"/>
          <w:sz w:val="34"/>
          <w:szCs w:val="34"/>
        </w:rPr>
      </w:pPr>
      <w:r>
        <w:rPr>
          <w:rFonts w:ascii="仿宋_GB2312" w:eastAsia="仿宋_GB2312" w:hint="eastAsia"/>
          <w:b/>
          <w:sz w:val="34"/>
          <w:szCs w:val="34"/>
        </w:rPr>
        <w:t>第十一条</w:t>
      </w:r>
      <w:r>
        <w:rPr>
          <w:rFonts w:ascii="仿宋_GB2312" w:eastAsia="仿宋_GB2312" w:hint="eastAsia"/>
          <w:sz w:val="34"/>
          <w:szCs w:val="34"/>
        </w:rPr>
        <w:t xml:space="preserve">　课题组应及时召开课题开题会，邀请课题组成员之外的本领域专家和本单位科研管理部门负责人参加，对课题研究重点、研究方法、调研安排、具体分工、实施计划、阶段性成果和最终成果进行论证和部署，并在课题申请结项前至少召开一次课题研讨会。</w:t>
      </w:r>
      <w:r>
        <w:rPr>
          <w:rFonts w:ascii="仿宋_GB2312" w:eastAsia="仿宋_GB2312" w:hint="eastAsia"/>
          <w:sz w:val="34"/>
          <w:szCs w:val="34"/>
        </w:rPr>
        <w:t xml:space="preserve"> </w:t>
      </w:r>
    </w:p>
    <w:p w:rsidR="00021860" w:rsidRDefault="00DD1A26">
      <w:pPr>
        <w:overflowPunct w:val="0"/>
        <w:adjustRightInd w:val="0"/>
        <w:snapToGrid w:val="0"/>
        <w:spacing w:line="600" w:lineRule="exact"/>
        <w:ind w:firstLineChars="200" w:firstLine="683"/>
        <w:rPr>
          <w:rFonts w:ascii="仿宋_GB2312" w:eastAsia="仿宋_GB2312"/>
          <w:sz w:val="34"/>
          <w:szCs w:val="34"/>
        </w:rPr>
      </w:pPr>
      <w:r>
        <w:rPr>
          <w:rFonts w:ascii="仿宋_GB2312" w:eastAsia="仿宋_GB2312" w:hint="eastAsia"/>
          <w:b/>
          <w:sz w:val="34"/>
          <w:szCs w:val="34"/>
        </w:rPr>
        <w:t>第十二条</w:t>
      </w:r>
      <w:r>
        <w:rPr>
          <w:rFonts w:ascii="仿宋_GB2312" w:eastAsia="仿宋_GB2312" w:hint="eastAsia"/>
          <w:sz w:val="34"/>
          <w:szCs w:val="34"/>
        </w:rPr>
        <w:t xml:space="preserve">　基地对立项课题进行中期抽查。抽查的内容包括课题研究的进度、取得的阶段性研究成果、存在的问题和解决</w:t>
      </w:r>
      <w:r>
        <w:rPr>
          <w:rFonts w:ascii="仿宋_GB2312" w:eastAsia="仿宋_GB2312" w:hint="eastAsia"/>
          <w:sz w:val="34"/>
          <w:szCs w:val="34"/>
        </w:rPr>
        <w:t>的措施以及经费使用情况等。</w:t>
      </w:r>
    </w:p>
    <w:p w:rsidR="00021860" w:rsidRDefault="00DD1A26">
      <w:pPr>
        <w:overflowPunct w:val="0"/>
        <w:adjustRightInd w:val="0"/>
        <w:snapToGrid w:val="0"/>
        <w:spacing w:line="600" w:lineRule="exact"/>
        <w:ind w:firstLineChars="200" w:firstLine="683"/>
        <w:rPr>
          <w:rFonts w:ascii="仿宋_GB2312" w:eastAsia="仿宋_GB2312"/>
          <w:sz w:val="34"/>
          <w:szCs w:val="34"/>
        </w:rPr>
      </w:pPr>
      <w:r>
        <w:rPr>
          <w:rFonts w:ascii="仿宋_GB2312" w:eastAsia="仿宋_GB2312" w:hint="eastAsia"/>
          <w:b/>
          <w:sz w:val="34"/>
          <w:szCs w:val="34"/>
        </w:rPr>
        <w:t>第十三条</w:t>
      </w:r>
      <w:r>
        <w:rPr>
          <w:rFonts w:ascii="仿宋_GB2312" w:eastAsia="仿宋_GB2312" w:hint="eastAsia"/>
          <w:sz w:val="34"/>
          <w:szCs w:val="34"/>
        </w:rPr>
        <w:t xml:space="preserve">　中期检查有下列</w:t>
      </w:r>
      <w:r>
        <w:rPr>
          <w:rFonts w:ascii="仿宋_GB2312" w:eastAsia="仿宋_GB2312" w:hint="eastAsia"/>
          <w:color w:val="000000" w:themeColor="text1"/>
          <w:sz w:val="34"/>
          <w:szCs w:val="34"/>
        </w:rPr>
        <w:t>情形之一的，基地将中止项目</w:t>
      </w:r>
      <w:r>
        <w:rPr>
          <w:rFonts w:ascii="仿宋_GB2312" w:eastAsia="仿宋_GB2312" w:hint="eastAsia"/>
          <w:sz w:val="34"/>
          <w:szCs w:val="34"/>
        </w:rPr>
        <w:t>研究：</w:t>
      </w:r>
    </w:p>
    <w:p w:rsidR="00021860" w:rsidRDefault="00DD1A26">
      <w:pPr>
        <w:overflowPunct w:val="0"/>
        <w:adjustRightInd w:val="0"/>
        <w:snapToGrid w:val="0"/>
        <w:spacing w:line="600" w:lineRule="exact"/>
        <w:ind w:firstLineChars="200" w:firstLine="680"/>
        <w:rPr>
          <w:rFonts w:ascii="仿宋_GB2312" w:eastAsia="仿宋_GB2312"/>
          <w:sz w:val="34"/>
          <w:szCs w:val="34"/>
        </w:rPr>
      </w:pPr>
      <w:r>
        <w:rPr>
          <w:rFonts w:ascii="仿宋_GB2312" w:eastAsia="仿宋_GB2312" w:hAnsi="Times New Roman" w:cs="Times New Roman" w:hint="eastAsia"/>
          <w:sz w:val="34"/>
          <w:szCs w:val="34"/>
        </w:rPr>
        <w:t>1.</w:t>
      </w:r>
      <w:r>
        <w:rPr>
          <w:rFonts w:ascii="仿宋_GB2312" w:eastAsia="仿宋_GB2312" w:hint="eastAsia"/>
          <w:sz w:val="34"/>
          <w:szCs w:val="34"/>
        </w:rPr>
        <w:t xml:space="preserve"> </w:t>
      </w:r>
      <w:r>
        <w:rPr>
          <w:rFonts w:ascii="仿宋_GB2312" w:eastAsia="仿宋_GB2312" w:hint="eastAsia"/>
          <w:sz w:val="34"/>
          <w:szCs w:val="34"/>
        </w:rPr>
        <w:t>尚未进行实质性课题研究的；</w:t>
      </w:r>
    </w:p>
    <w:p w:rsidR="00021860" w:rsidRDefault="00DD1A26">
      <w:pPr>
        <w:overflowPunct w:val="0"/>
        <w:adjustRightInd w:val="0"/>
        <w:snapToGrid w:val="0"/>
        <w:spacing w:line="600" w:lineRule="exact"/>
        <w:ind w:firstLineChars="200" w:firstLine="680"/>
        <w:rPr>
          <w:rFonts w:ascii="仿宋_GB2312" w:eastAsia="仿宋_GB2312"/>
          <w:sz w:val="34"/>
          <w:szCs w:val="34"/>
        </w:rPr>
      </w:pPr>
      <w:r>
        <w:rPr>
          <w:rFonts w:ascii="仿宋_GB2312" w:eastAsia="仿宋_GB2312" w:hAnsi="Times New Roman" w:cs="Times New Roman" w:hint="eastAsia"/>
          <w:sz w:val="34"/>
          <w:szCs w:val="34"/>
        </w:rPr>
        <w:t xml:space="preserve">2. </w:t>
      </w:r>
      <w:r>
        <w:rPr>
          <w:rFonts w:ascii="仿宋_GB2312" w:eastAsia="仿宋_GB2312" w:hint="eastAsia"/>
          <w:sz w:val="34"/>
          <w:szCs w:val="34"/>
        </w:rPr>
        <w:t>没有取得相应阶段性研究成果的；</w:t>
      </w:r>
    </w:p>
    <w:p w:rsidR="00021860" w:rsidRDefault="00DD1A26">
      <w:pPr>
        <w:overflowPunct w:val="0"/>
        <w:adjustRightInd w:val="0"/>
        <w:snapToGrid w:val="0"/>
        <w:spacing w:line="600" w:lineRule="exact"/>
        <w:ind w:firstLineChars="200" w:firstLine="680"/>
        <w:rPr>
          <w:rFonts w:ascii="仿宋_GB2312" w:eastAsia="仿宋_GB2312"/>
          <w:sz w:val="34"/>
          <w:szCs w:val="34"/>
        </w:rPr>
      </w:pPr>
      <w:r>
        <w:rPr>
          <w:rFonts w:ascii="仿宋_GB2312" w:eastAsia="仿宋_GB2312" w:hAnsi="Times New Roman" w:cs="Times New Roman" w:hint="eastAsia"/>
          <w:sz w:val="34"/>
          <w:szCs w:val="34"/>
        </w:rPr>
        <w:t xml:space="preserve">3. </w:t>
      </w:r>
      <w:r>
        <w:rPr>
          <w:rFonts w:ascii="仿宋_GB2312" w:eastAsia="仿宋_GB2312" w:hint="eastAsia"/>
          <w:sz w:val="34"/>
          <w:szCs w:val="34"/>
        </w:rPr>
        <w:t>无故不接受中期检查的；</w:t>
      </w:r>
    </w:p>
    <w:p w:rsidR="00021860" w:rsidRDefault="00DD1A26">
      <w:pPr>
        <w:overflowPunct w:val="0"/>
        <w:adjustRightInd w:val="0"/>
        <w:snapToGrid w:val="0"/>
        <w:spacing w:line="600" w:lineRule="exact"/>
        <w:ind w:firstLineChars="200" w:firstLine="680"/>
        <w:rPr>
          <w:rFonts w:ascii="仿宋_GB2312" w:eastAsia="仿宋_GB2312"/>
          <w:sz w:val="34"/>
          <w:szCs w:val="34"/>
        </w:rPr>
      </w:pPr>
      <w:r>
        <w:rPr>
          <w:rFonts w:ascii="仿宋_GB2312" w:eastAsia="仿宋_GB2312" w:hAnsi="Times New Roman" w:cs="Times New Roman" w:hint="eastAsia"/>
          <w:sz w:val="34"/>
          <w:szCs w:val="34"/>
        </w:rPr>
        <w:t xml:space="preserve">4. </w:t>
      </w:r>
      <w:r>
        <w:rPr>
          <w:rFonts w:ascii="仿宋_GB2312" w:eastAsia="仿宋_GB2312" w:hint="eastAsia"/>
          <w:sz w:val="34"/>
          <w:szCs w:val="34"/>
        </w:rPr>
        <w:t>不按时提交中期检查表的。</w:t>
      </w:r>
    </w:p>
    <w:p w:rsidR="00021860" w:rsidRDefault="00DD1A26">
      <w:pPr>
        <w:overflowPunct w:val="0"/>
        <w:adjustRightInd w:val="0"/>
        <w:snapToGrid w:val="0"/>
        <w:spacing w:line="600" w:lineRule="exact"/>
        <w:ind w:firstLineChars="200" w:firstLine="683"/>
        <w:rPr>
          <w:rFonts w:ascii="仿宋_GB2312" w:eastAsia="仿宋_GB2312"/>
          <w:sz w:val="34"/>
          <w:szCs w:val="34"/>
        </w:rPr>
      </w:pPr>
      <w:r>
        <w:rPr>
          <w:rFonts w:ascii="仿宋_GB2312" w:eastAsia="仿宋_GB2312" w:hint="eastAsia"/>
          <w:b/>
          <w:sz w:val="34"/>
          <w:szCs w:val="34"/>
        </w:rPr>
        <w:t>第十四条</w:t>
      </w:r>
      <w:r>
        <w:rPr>
          <w:rFonts w:ascii="仿宋_GB2312" w:eastAsia="仿宋_GB2312" w:hint="eastAsia"/>
          <w:sz w:val="34"/>
          <w:szCs w:val="34"/>
        </w:rPr>
        <w:t xml:space="preserve">  </w:t>
      </w:r>
      <w:r>
        <w:rPr>
          <w:rFonts w:ascii="仿宋_GB2312" w:eastAsia="仿宋_GB2312" w:hint="eastAsia"/>
          <w:sz w:val="34"/>
          <w:szCs w:val="34"/>
        </w:rPr>
        <w:t>课题成果形式可以为决策咨询报告、研究报告、论文、专著等。</w:t>
      </w:r>
    </w:p>
    <w:p w:rsidR="00021860" w:rsidRDefault="00DD1A26">
      <w:pPr>
        <w:overflowPunct w:val="0"/>
        <w:adjustRightInd w:val="0"/>
        <w:snapToGrid w:val="0"/>
        <w:spacing w:line="600" w:lineRule="exact"/>
        <w:ind w:firstLineChars="200" w:firstLine="683"/>
        <w:rPr>
          <w:rFonts w:ascii="仿宋_GB2312" w:eastAsia="仿宋_GB2312"/>
          <w:sz w:val="34"/>
          <w:szCs w:val="34"/>
        </w:rPr>
      </w:pPr>
      <w:r>
        <w:rPr>
          <w:rFonts w:ascii="仿宋_GB2312" w:eastAsia="仿宋_GB2312" w:hint="eastAsia"/>
          <w:b/>
          <w:sz w:val="34"/>
          <w:szCs w:val="34"/>
        </w:rPr>
        <w:t>第十五条</w:t>
      </w:r>
      <w:r>
        <w:rPr>
          <w:rFonts w:ascii="仿宋_GB2312" w:eastAsia="仿宋_GB2312" w:hint="eastAsia"/>
          <w:sz w:val="34"/>
          <w:szCs w:val="34"/>
        </w:rPr>
        <w:t xml:space="preserve">　课题组完成研究任务后，课题主持人应填写《结项申请书》，连同最终研究成果、不少于</w:t>
      </w:r>
      <w:r>
        <w:rPr>
          <w:rFonts w:ascii="仿宋_GB2312" w:eastAsia="仿宋_GB2312" w:hint="eastAsia"/>
          <w:sz w:val="34"/>
          <w:szCs w:val="34"/>
        </w:rPr>
        <w:t>2000</w:t>
      </w:r>
      <w:r>
        <w:rPr>
          <w:rFonts w:ascii="仿宋_GB2312" w:eastAsia="仿宋_GB2312" w:hint="eastAsia"/>
          <w:sz w:val="34"/>
          <w:szCs w:val="34"/>
        </w:rPr>
        <w:t>字的成果要报以及电子文本报送基地。经基地组织评审合格后予以结项。</w:t>
      </w:r>
    </w:p>
    <w:p w:rsidR="00021860" w:rsidRDefault="00DD1A26">
      <w:pPr>
        <w:overflowPunct w:val="0"/>
        <w:adjustRightInd w:val="0"/>
        <w:snapToGrid w:val="0"/>
        <w:spacing w:line="600" w:lineRule="exact"/>
        <w:ind w:firstLineChars="200" w:firstLine="683"/>
        <w:rPr>
          <w:rFonts w:ascii="仿宋_GB2312" w:eastAsia="仿宋_GB2312"/>
          <w:sz w:val="34"/>
          <w:szCs w:val="34"/>
        </w:rPr>
      </w:pPr>
      <w:r>
        <w:rPr>
          <w:rFonts w:ascii="仿宋_GB2312" w:eastAsia="仿宋_GB2312" w:hint="eastAsia"/>
          <w:b/>
          <w:sz w:val="34"/>
          <w:szCs w:val="34"/>
        </w:rPr>
        <w:t>第十六条</w:t>
      </w:r>
      <w:r>
        <w:rPr>
          <w:rFonts w:ascii="仿宋_GB2312" w:eastAsia="仿宋_GB2312" w:hint="eastAsia"/>
          <w:sz w:val="34"/>
          <w:szCs w:val="34"/>
        </w:rPr>
        <w:t xml:space="preserve">　课题评审等级分为优秀、良好、合格、不合格等四种：</w:t>
      </w:r>
    </w:p>
    <w:p w:rsidR="00021860" w:rsidRDefault="00DD1A26">
      <w:pPr>
        <w:overflowPunct w:val="0"/>
        <w:adjustRightInd w:val="0"/>
        <w:snapToGrid w:val="0"/>
        <w:spacing w:line="600" w:lineRule="exact"/>
        <w:ind w:firstLineChars="200" w:firstLine="680"/>
        <w:rPr>
          <w:rFonts w:ascii="仿宋_GB2312" w:eastAsia="仿宋_GB2312"/>
          <w:sz w:val="34"/>
          <w:szCs w:val="34"/>
        </w:rPr>
      </w:pPr>
      <w:r>
        <w:rPr>
          <w:rFonts w:ascii="仿宋_GB2312" w:eastAsia="仿宋_GB2312" w:hAnsi="Times New Roman" w:cs="Times New Roman" w:hint="eastAsia"/>
          <w:sz w:val="34"/>
          <w:szCs w:val="34"/>
        </w:rPr>
        <w:t>1.</w:t>
      </w:r>
      <w:r>
        <w:rPr>
          <w:rFonts w:ascii="仿宋_GB2312" w:eastAsia="仿宋_GB2312" w:hint="eastAsia"/>
          <w:sz w:val="34"/>
          <w:szCs w:val="34"/>
        </w:rPr>
        <w:t>评审等级为优秀的，研究成果应有重要创新，有很高的学术价值、应用价值或社会影响。</w:t>
      </w:r>
    </w:p>
    <w:p w:rsidR="00021860" w:rsidRDefault="00DD1A26">
      <w:pPr>
        <w:overflowPunct w:val="0"/>
        <w:adjustRightInd w:val="0"/>
        <w:snapToGrid w:val="0"/>
        <w:spacing w:line="600" w:lineRule="exact"/>
        <w:ind w:firstLineChars="200" w:firstLine="680"/>
        <w:rPr>
          <w:rFonts w:ascii="仿宋_GB2312" w:eastAsia="仿宋_GB2312"/>
          <w:sz w:val="34"/>
          <w:szCs w:val="34"/>
        </w:rPr>
      </w:pPr>
      <w:r>
        <w:rPr>
          <w:rFonts w:ascii="仿宋_GB2312" w:eastAsia="仿宋_GB2312" w:hAnsi="Times New Roman" w:cs="Times New Roman" w:hint="eastAsia"/>
          <w:sz w:val="34"/>
          <w:szCs w:val="34"/>
        </w:rPr>
        <w:t>2.</w:t>
      </w:r>
      <w:r>
        <w:rPr>
          <w:rFonts w:ascii="仿宋_GB2312" w:eastAsia="仿宋_GB2312" w:hAnsi="Times New Roman" w:cs="Times New Roman" w:hint="eastAsia"/>
          <w:sz w:val="34"/>
          <w:szCs w:val="34"/>
        </w:rPr>
        <w:t>评审</w:t>
      </w:r>
      <w:r>
        <w:rPr>
          <w:rFonts w:ascii="仿宋_GB2312" w:eastAsia="仿宋_GB2312" w:hint="eastAsia"/>
          <w:sz w:val="34"/>
          <w:szCs w:val="34"/>
        </w:rPr>
        <w:t>等级为良好的，研究成果应有明显创新，有较高的学术价值、应用价值或社会影响。</w:t>
      </w:r>
    </w:p>
    <w:p w:rsidR="00021860" w:rsidRDefault="00DD1A26">
      <w:pPr>
        <w:overflowPunct w:val="0"/>
        <w:adjustRightInd w:val="0"/>
        <w:snapToGrid w:val="0"/>
        <w:spacing w:line="600" w:lineRule="exact"/>
        <w:ind w:firstLineChars="200" w:firstLine="680"/>
        <w:rPr>
          <w:rFonts w:ascii="仿宋_GB2312" w:eastAsia="仿宋_GB2312"/>
          <w:sz w:val="34"/>
          <w:szCs w:val="34"/>
        </w:rPr>
      </w:pPr>
      <w:r>
        <w:rPr>
          <w:rFonts w:ascii="仿宋_GB2312" w:eastAsia="仿宋_GB2312" w:hAnsi="Times New Roman" w:cs="Times New Roman" w:hint="eastAsia"/>
          <w:sz w:val="34"/>
          <w:szCs w:val="34"/>
        </w:rPr>
        <w:t>3.</w:t>
      </w:r>
      <w:r>
        <w:rPr>
          <w:rFonts w:ascii="仿宋_GB2312" w:eastAsia="仿宋_GB2312" w:hint="eastAsia"/>
          <w:sz w:val="34"/>
          <w:szCs w:val="34"/>
        </w:rPr>
        <w:t>评审等级为合格的，研究成果应有一定创新，有一定的学术价值、应用价值或社会影响。</w:t>
      </w:r>
    </w:p>
    <w:p w:rsidR="00021860" w:rsidRDefault="00DD1A26">
      <w:pPr>
        <w:overflowPunct w:val="0"/>
        <w:adjustRightInd w:val="0"/>
        <w:snapToGrid w:val="0"/>
        <w:spacing w:line="600" w:lineRule="exact"/>
        <w:ind w:firstLineChars="200" w:firstLine="680"/>
        <w:rPr>
          <w:rFonts w:ascii="仿宋_GB2312" w:eastAsia="仿宋_GB2312"/>
          <w:color w:val="5B9BD5" w:themeColor="accent5"/>
          <w:sz w:val="34"/>
          <w:szCs w:val="34"/>
        </w:rPr>
      </w:pPr>
      <w:r>
        <w:rPr>
          <w:rFonts w:ascii="仿宋_GB2312" w:eastAsia="仿宋_GB2312" w:hint="eastAsia"/>
          <w:sz w:val="34"/>
          <w:szCs w:val="34"/>
        </w:rPr>
        <w:t>4.</w:t>
      </w:r>
      <w:r>
        <w:rPr>
          <w:rFonts w:ascii="仿宋_GB2312" w:eastAsia="仿宋_GB2312" w:hint="eastAsia"/>
          <w:color w:val="000000" w:themeColor="text1"/>
          <w:sz w:val="34"/>
          <w:szCs w:val="34"/>
        </w:rPr>
        <w:t>研究成果不规范，且明显缺乏学术价值和应用价值的，评审等级为不合格。</w:t>
      </w:r>
    </w:p>
    <w:p w:rsidR="00021860" w:rsidRDefault="00DD1A26">
      <w:pPr>
        <w:overflowPunct w:val="0"/>
        <w:adjustRightInd w:val="0"/>
        <w:snapToGrid w:val="0"/>
        <w:spacing w:line="600" w:lineRule="exact"/>
        <w:ind w:firstLineChars="200" w:firstLine="683"/>
        <w:rPr>
          <w:rFonts w:ascii="仿宋_GB2312" w:eastAsia="仿宋_GB2312"/>
          <w:sz w:val="34"/>
          <w:szCs w:val="34"/>
        </w:rPr>
      </w:pPr>
      <w:r>
        <w:rPr>
          <w:rFonts w:ascii="仿宋_GB2312" w:eastAsia="仿宋_GB2312" w:hint="eastAsia"/>
          <w:b/>
          <w:sz w:val="34"/>
          <w:szCs w:val="34"/>
        </w:rPr>
        <w:t>第十七条</w:t>
      </w:r>
      <w:r>
        <w:rPr>
          <w:rFonts w:ascii="仿宋_GB2312" w:eastAsia="仿宋_GB2312" w:hint="eastAsia"/>
          <w:sz w:val="34"/>
          <w:szCs w:val="34"/>
        </w:rPr>
        <w:t xml:space="preserve">  </w:t>
      </w:r>
      <w:r>
        <w:rPr>
          <w:rFonts w:ascii="仿宋_GB2312" w:eastAsia="仿宋_GB2312" w:hint="eastAsia"/>
          <w:sz w:val="34"/>
          <w:szCs w:val="34"/>
        </w:rPr>
        <w:t>课题成果等级为</w:t>
      </w:r>
      <w:r>
        <w:rPr>
          <w:rFonts w:ascii="仿宋_GB2312" w:eastAsia="仿宋_GB2312" w:hAnsi="宋体" w:hint="eastAsia"/>
          <w:sz w:val="34"/>
          <w:szCs w:val="34"/>
        </w:rPr>
        <w:t>“</w:t>
      </w:r>
      <w:r>
        <w:rPr>
          <w:rFonts w:ascii="仿宋_GB2312" w:eastAsia="仿宋_GB2312" w:hint="eastAsia"/>
          <w:sz w:val="34"/>
          <w:szCs w:val="34"/>
        </w:rPr>
        <w:t>不合格”的，课题组应当按照评审意见进行修改，期限一般不超过</w:t>
      </w:r>
      <w:r>
        <w:rPr>
          <w:rFonts w:ascii="仿宋_GB2312" w:eastAsia="仿宋_GB2312" w:hint="eastAsia"/>
          <w:sz w:val="34"/>
          <w:szCs w:val="34"/>
        </w:rPr>
        <w:t>1</w:t>
      </w:r>
      <w:r>
        <w:rPr>
          <w:rFonts w:ascii="仿宋_GB2312" w:eastAsia="仿宋_GB2312" w:hint="eastAsia"/>
          <w:sz w:val="34"/>
          <w:szCs w:val="34"/>
        </w:rPr>
        <w:t>个月。修改后的研究成果经评审仍不合格的，不予结项。</w:t>
      </w:r>
    </w:p>
    <w:p w:rsidR="00021860" w:rsidRDefault="00DD1A26">
      <w:pPr>
        <w:pStyle w:val="2"/>
        <w:keepNext w:val="0"/>
        <w:keepLines w:val="0"/>
        <w:overflowPunct w:val="0"/>
        <w:adjustRightInd w:val="0"/>
        <w:snapToGrid w:val="0"/>
        <w:spacing w:line="600" w:lineRule="exact"/>
        <w:jc w:val="center"/>
        <w:rPr>
          <w:rFonts w:ascii="黑体" w:hAnsi="黑体"/>
          <w:b w:val="0"/>
          <w:sz w:val="34"/>
          <w:szCs w:val="34"/>
        </w:rPr>
      </w:pPr>
      <w:r>
        <w:rPr>
          <w:rFonts w:ascii="黑体" w:hAnsi="黑体" w:hint="eastAsia"/>
          <w:b w:val="0"/>
          <w:sz w:val="34"/>
          <w:szCs w:val="34"/>
        </w:rPr>
        <w:t>第五章</w:t>
      </w:r>
      <w:r>
        <w:rPr>
          <w:rFonts w:ascii="黑体" w:hAnsi="黑体" w:hint="eastAsia"/>
          <w:b w:val="0"/>
          <w:sz w:val="34"/>
          <w:szCs w:val="34"/>
        </w:rPr>
        <w:t xml:space="preserve"> </w:t>
      </w:r>
      <w:r>
        <w:rPr>
          <w:rFonts w:ascii="黑体" w:hAnsi="黑体" w:hint="eastAsia"/>
          <w:b w:val="0"/>
          <w:sz w:val="34"/>
          <w:szCs w:val="34"/>
        </w:rPr>
        <w:t>课题经费管理</w:t>
      </w:r>
    </w:p>
    <w:p w:rsidR="00021860" w:rsidRDefault="00DD1A26">
      <w:pPr>
        <w:overflowPunct w:val="0"/>
        <w:adjustRightInd w:val="0"/>
        <w:snapToGrid w:val="0"/>
        <w:spacing w:line="600" w:lineRule="exact"/>
        <w:ind w:firstLineChars="200" w:firstLine="683"/>
        <w:rPr>
          <w:rFonts w:ascii="仿宋_GB2312" w:eastAsia="仿宋_GB2312"/>
          <w:sz w:val="34"/>
          <w:szCs w:val="34"/>
        </w:rPr>
      </w:pPr>
      <w:r>
        <w:rPr>
          <w:rFonts w:ascii="仿宋_GB2312" w:eastAsia="仿宋_GB2312" w:hint="eastAsia"/>
          <w:b/>
          <w:sz w:val="34"/>
          <w:szCs w:val="34"/>
        </w:rPr>
        <w:t>第十八条</w:t>
      </w:r>
      <w:r>
        <w:rPr>
          <w:rFonts w:ascii="仿宋_GB2312" w:eastAsia="仿宋_GB2312" w:hint="eastAsia"/>
          <w:sz w:val="34"/>
          <w:szCs w:val="34"/>
        </w:rPr>
        <w:t xml:space="preserve">  </w:t>
      </w:r>
      <w:r>
        <w:rPr>
          <w:rFonts w:ascii="仿宋_GB2312" w:eastAsia="仿宋_GB2312" w:hint="eastAsia"/>
          <w:sz w:val="34"/>
          <w:szCs w:val="34"/>
        </w:rPr>
        <w:t>课题经费的使用必须符合国家有关财务制度的规定。</w:t>
      </w:r>
    </w:p>
    <w:p w:rsidR="00021860" w:rsidRDefault="00DD1A26">
      <w:pPr>
        <w:overflowPunct w:val="0"/>
        <w:adjustRightInd w:val="0"/>
        <w:snapToGrid w:val="0"/>
        <w:spacing w:line="600" w:lineRule="exact"/>
        <w:ind w:firstLineChars="200" w:firstLine="680"/>
        <w:rPr>
          <w:rFonts w:ascii="仿宋_GB2312" w:eastAsia="仿宋_GB2312"/>
          <w:sz w:val="34"/>
          <w:szCs w:val="34"/>
        </w:rPr>
      </w:pPr>
      <w:r>
        <w:rPr>
          <w:rFonts w:ascii="仿宋_GB2312" w:eastAsia="仿宋_GB2312" w:hint="eastAsia"/>
          <w:sz w:val="34"/>
          <w:szCs w:val="34"/>
        </w:rPr>
        <w:t>出现下列情形之一者，年度课题不予拨付资助经费，专项课题追回相应比例的课题资助经费：</w:t>
      </w:r>
    </w:p>
    <w:p w:rsidR="00021860" w:rsidRDefault="00DD1A26">
      <w:pPr>
        <w:overflowPunct w:val="0"/>
        <w:adjustRightInd w:val="0"/>
        <w:snapToGrid w:val="0"/>
        <w:spacing w:line="600" w:lineRule="exact"/>
        <w:ind w:firstLineChars="200" w:firstLine="680"/>
        <w:rPr>
          <w:rFonts w:ascii="仿宋_GB2312" w:eastAsia="仿宋_GB2312"/>
          <w:sz w:val="34"/>
          <w:szCs w:val="34"/>
        </w:rPr>
      </w:pPr>
      <w:r>
        <w:rPr>
          <w:rFonts w:ascii="仿宋_GB2312" w:eastAsia="仿宋_GB2312" w:hint="eastAsia"/>
          <w:sz w:val="34"/>
          <w:szCs w:val="34"/>
        </w:rPr>
        <w:t>1.</w:t>
      </w:r>
      <w:r>
        <w:rPr>
          <w:rFonts w:ascii="仿宋_GB2312" w:eastAsia="仿宋_GB2312" w:hint="eastAsia"/>
          <w:sz w:val="34"/>
          <w:szCs w:val="34"/>
        </w:rPr>
        <w:t>不提交或不按时提交课题进展情况和课题经费使用情况报告的；</w:t>
      </w:r>
    </w:p>
    <w:p w:rsidR="00021860" w:rsidRDefault="00DD1A26">
      <w:pPr>
        <w:overflowPunct w:val="0"/>
        <w:adjustRightInd w:val="0"/>
        <w:snapToGrid w:val="0"/>
        <w:spacing w:line="600" w:lineRule="exact"/>
        <w:ind w:firstLineChars="200" w:firstLine="680"/>
        <w:rPr>
          <w:rFonts w:ascii="仿宋_GB2312" w:eastAsia="仿宋_GB2312"/>
          <w:sz w:val="34"/>
          <w:szCs w:val="34"/>
        </w:rPr>
      </w:pPr>
      <w:r>
        <w:rPr>
          <w:rFonts w:ascii="仿宋_GB2312" w:eastAsia="仿宋_GB2312" w:hint="eastAsia"/>
          <w:sz w:val="34"/>
          <w:szCs w:val="34"/>
        </w:rPr>
        <w:t>2.</w:t>
      </w:r>
      <w:r>
        <w:rPr>
          <w:rFonts w:ascii="仿宋_GB2312" w:eastAsia="仿宋_GB2312" w:hint="eastAsia"/>
          <w:sz w:val="34"/>
          <w:szCs w:val="34"/>
        </w:rPr>
        <w:t>将课题经费挪作他用的；</w:t>
      </w:r>
    </w:p>
    <w:p w:rsidR="00021860" w:rsidRDefault="00DD1A26">
      <w:pPr>
        <w:overflowPunct w:val="0"/>
        <w:adjustRightInd w:val="0"/>
        <w:snapToGrid w:val="0"/>
        <w:spacing w:line="600" w:lineRule="exact"/>
        <w:ind w:firstLineChars="200" w:firstLine="680"/>
        <w:rPr>
          <w:rFonts w:ascii="仿宋_GB2312" w:eastAsia="仿宋_GB2312"/>
          <w:sz w:val="34"/>
          <w:szCs w:val="34"/>
        </w:rPr>
      </w:pPr>
      <w:r>
        <w:rPr>
          <w:rFonts w:ascii="仿宋_GB2312" w:eastAsia="仿宋_GB2312" w:hint="eastAsia"/>
          <w:sz w:val="34"/>
          <w:szCs w:val="34"/>
        </w:rPr>
        <w:t>3.</w:t>
      </w:r>
      <w:r>
        <w:rPr>
          <w:rFonts w:ascii="仿宋_GB2312" w:eastAsia="仿宋_GB2312" w:hint="eastAsia"/>
          <w:sz w:val="34"/>
          <w:szCs w:val="34"/>
        </w:rPr>
        <w:t>课题成果被鉴定为不合格的；</w:t>
      </w:r>
    </w:p>
    <w:p w:rsidR="00021860" w:rsidRDefault="00DD1A26">
      <w:pPr>
        <w:overflowPunct w:val="0"/>
        <w:adjustRightInd w:val="0"/>
        <w:snapToGrid w:val="0"/>
        <w:spacing w:line="600" w:lineRule="exact"/>
        <w:ind w:firstLineChars="200" w:firstLine="680"/>
        <w:rPr>
          <w:rFonts w:ascii="仿宋_GB2312" w:eastAsia="仿宋_GB2312"/>
          <w:sz w:val="34"/>
          <w:szCs w:val="34"/>
        </w:rPr>
      </w:pPr>
      <w:r>
        <w:rPr>
          <w:rFonts w:ascii="仿宋_GB2312" w:eastAsia="仿宋_GB2312" w:hint="eastAsia"/>
          <w:sz w:val="34"/>
          <w:szCs w:val="34"/>
        </w:rPr>
        <w:t>4.</w:t>
      </w:r>
      <w:r>
        <w:rPr>
          <w:rFonts w:ascii="仿宋_GB2312" w:eastAsia="仿宋_GB2312" w:hint="eastAsia"/>
          <w:sz w:val="34"/>
          <w:szCs w:val="34"/>
        </w:rPr>
        <w:t>无正当理由未按规定期限完成研究任务的。</w:t>
      </w:r>
    </w:p>
    <w:p w:rsidR="00021860" w:rsidRDefault="00DD1A26">
      <w:pPr>
        <w:pStyle w:val="2"/>
        <w:keepNext w:val="0"/>
        <w:keepLines w:val="0"/>
        <w:overflowPunct w:val="0"/>
        <w:adjustRightInd w:val="0"/>
        <w:snapToGrid w:val="0"/>
        <w:spacing w:line="600" w:lineRule="exact"/>
        <w:jc w:val="center"/>
        <w:rPr>
          <w:rFonts w:ascii="仿宋_GB2312" w:eastAsia="仿宋_GB2312"/>
          <w:sz w:val="34"/>
          <w:szCs w:val="34"/>
        </w:rPr>
      </w:pPr>
      <w:r>
        <w:rPr>
          <w:rFonts w:ascii="黑体" w:hAnsi="黑体" w:hint="eastAsia"/>
          <w:b w:val="0"/>
          <w:sz w:val="34"/>
          <w:szCs w:val="34"/>
        </w:rPr>
        <w:t>第六章</w:t>
      </w:r>
      <w:r>
        <w:rPr>
          <w:rFonts w:ascii="黑体" w:hAnsi="黑体" w:hint="eastAsia"/>
          <w:b w:val="0"/>
          <w:sz w:val="34"/>
          <w:szCs w:val="34"/>
        </w:rPr>
        <w:t xml:space="preserve">  </w:t>
      </w:r>
      <w:r>
        <w:rPr>
          <w:rFonts w:ascii="黑体" w:hAnsi="黑体" w:hint="eastAsia"/>
          <w:b w:val="0"/>
          <w:sz w:val="34"/>
          <w:szCs w:val="34"/>
        </w:rPr>
        <w:t>成果转化</w:t>
      </w:r>
      <w:r>
        <w:rPr>
          <w:rFonts w:ascii="仿宋_GB2312" w:eastAsia="仿宋_GB2312" w:hint="eastAsia"/>
          <w:sz w:val="34"/>
          <w:szCs w:val="34"/>
        </w:rPr>
        <w:t xml:space="preserve">　</w:t>
      </w:r>
      <w:r>
        <w:rPr>
          <w:rFonts w:ascii="仿宋_GB2312" w:eastAsia="仿宋_GB2312" w:hint="eastAsia"/>
          <w:color w:val="4472C4" w:themeColor="accent1"/>
          <w:sz w:val="34"/>
          <w:szCs w:val="34"/>
        </w:rPr>
        <w:t xml:space="preserve">　</w:t>
      </w:r>
    </w:p>
    <w:p w:rsidR="00021860" w:rsidRDefault="00DD1A26">
      <w:pPr>
        <w:overflowPunct w:val="0"/>
        <w:adjustRightInd w:val="0"/>
        <w:snapToGrid w:val="0"/>
        <w:spacing w:line="600" w:lineRule="exact"/>
        <w:ind w:firstLine="646"/>
        <w:rPr>
          <w:rFonts w:ascii="仿宋_GB2312" w:eastAsia="仿宋_GB2312"/>
          <w:sz w:val="34"/>
          <w:szCs w:val="34"/>
        </w:rPr>
      </w:pPr>
      <w:r>
        <w:rPr>
          <w:rFonts w:ascii="仿宋_GB2312" w:eastAsia="仿宋_GB2312" w:hint="eastAsia"/>
          <w:b/>
          <w:sz w:val="34"/>
          <w:szCs w:val="34"/>
        </w:rPr>
        <w:t>第十九条</w:t>
      </w:r>
      <w:r>
        <w:rPr>
          <w:rFonts w:ascii="仿宋_GB2312" w:eastAsia="仿宋_GB2312" w:hint="eastAsia"/>
          <w:sz w:val="34"/>
          <w:szCs w:val="34"/>
        </w:rPr>
        <w:t xml:space="preserve">  </w:t>
      </w:r>
      <w:r>
        <w:rPr>
          <w:rFonts w:ascii="仿宋_GB2312" w:eastAsia="仿宋_GB2312" w:hint="eastAsia"/>
          <w:sz w:val="34"/>
          <w:szCs w:val="34"/>
        </w:rPr>
        <w:t>研究课题应强化成果转化意识，拓展成果转化渠道，发挥成果的社会效益。</w:t>
      </w:r>
    </w:p>
    <w:p w:rsidR="00021860" w:rsidRDefault="00DD1A26">
      <w:pPr>
        <w:overflowPunct w:val="0"/>
        <w:adjustRightInd w:val="0"/>
        <w:snapToGrid w:val="0"/>
        <w:spacing w:line="600" w:lineRule="exact"/>
        <w:ind w:firstLine="646"/>
        <w:rPr>
          <w:rFonts w:ascii="仿宋_GB2312" w:eastAsia="仿宋_GB2312"/>
          <w:sz w:val="34"/>
          <w:szCs w:val="34"/>
        </w:rPr>
      </w:pPr>
      <w:r>
        <w:rPr>
          <w:rFonts w:ascii="仿宋_GB2312" w:eastAsia="仿宋_GB2312" w:hint="eastAsia"/>
          <w:b/>
          <w:sz w:val="34"/>
          <w:szCs w:val="34"/>
        </w:rPr>
        <w:t>第二十条</w:t>
      </w:r>
      <w:r>
        <w:rPr>
          <w:rFonts w:ascii="仿宋_GB2312" w:eastAsia="仿宋_GB2312" w:hint="eastAsia"/>
          <w:sz w:val="34"/>
          <w:szCs w:val="34"/>
        </w:rPr>
        <w:t xml:space="preserve">  </w:t>
      </w:r>
      <w:r>
        <w:rPr>
          <w:rFonts w:ascii="仿宋_GB2312" w:eastAsia="仿宋_GB2312" w:hint="eastAsia"/>
          <w:sz w:val="34"/>
          <w:szCs w:val="34"/>
        </w:rPr>
        <w:t>建立课题成果要报制度。每个课题在申请结项之前应当至少提供一份成果要报。基地择优向有关部门报送或推荐在省内重要报刊上发表。</w:t>
      </w:r>
    </w:p>
    <w:p w:rsidR="00021860" w:rsidRDefault="00DD1A26">
      <w:pPr>
        <w:overflowPunct w:val="0"/>
        <w:adjustRightInd w:val="0"/>
        <w:snapToGrid w:val="0"/>
        <w:spacing w:line="600" w:lineRule="exact"/>
        <w:ind w:firstLine="646"/>
        <w:rPr>
          <w:rFonts w:ascii="仿宋_GB2312" w:eastAsia="仿宋_GB2312"/>
          <w:sz w:val="34"/>
          <w:szCs w:val="34"/>
        </w:rPr>
      </w:pPr>
      <w:r>
        <w:rPr>
          <w:rFonts w:ascii="仿宋_GB2312" w:eastAsia="仿宋_GB2312" w:hint="eastAsia"/>
          <w:b/>
          <w:sz w:val="34"/>
          <w:szCs w:val="34"/>
        </w:rPr>
        <w:t>第二十一条</w:t>
      </w:r>
      <w:r>
        <w:rPr>
          <w:rFonts w:ascii="仿宋_GB2312" w:eastAsia="仿宋_GB2312" w:hint="eastAsia"/>
          <w:sz w:val="34"/>
          <w:szCs w:val="34"/>
        </w:rPr>
        <w:t xml:space="preserve">　课题成果归基地所有，以</w:t>
      </w:r>
      <w:r>
        <w:rPr>
          <w:rFonts w:ascii="仿宋_GB2312" w:eastAsia="仿宋_GB2312" w:hAnsi="宋体" w:hint="eastAsia"/>
          <w:sz w:val="34"/>
          <w:szCs w:val="34"/>
        </w:rPr>
        <w:t>基地</w:t>
      </w:r>
      <w:r>
        <w:rPr>
          <w:rFonts w:ascii="仿宋_GB2312" w:eastAsia="仿宋_GB2312" w:hint="eastAsia"/>
          <w:sz w:val="34"/>
          <w:szCs w:val="34"/>
        </w:rPr>
        <w:t>名义对外发布和使用。课题主持人及课题主持人所在单位有将该成果用于科研、教学的权利和经</w:t>
      </w:r>
      <w:r>
        <w:rPr>
          <w:rFonts w:ascii="仿宋_GB2312" w:eastAsia="仿宋_GB2312" w:hAnsi="宋体" w:hint="eastAsia"/>
          <w:sz w:val="34"/>
          <w:szCs w:val="34"/>
        </w:rPr>
        <w:t>基地</w:t>
      </w:r>
      <w:r>
        <w:rPr>
          <w:rFonts w:ascii="仿宋_GB2312" w:eastAsia="仿宋_GB2312" w:hint="eastAsia"/>
          <w:sz w:val="34"/>
          <w:szCs w:val="34"/>
        </w:rPr>
        <w:t>同意赋予的其他权利。</w:t>
      </w:r>
    </w:p>
    <w:p w:rsidR="00021860" w:rsidRDefault="00DD1A26">
      <w:pPr>
        <w:pStyle w:val="2"/>
        <w:keepNext w:val="0"/>
        <w:keepLines w:val="0"/>
        <w:overflowPunct w:val="0"/>
        <w:adjustRightInd w:val="0"/>
        <w:snapToGrid w:val="0"/>
        <w:spacing w:line="600" w:lineRule="exact"/>
        <w:jc w:val="center"/>
        <w:rPr>
          <w:rFonts w:ascii="黑体" w:hAnsi="黑体"/>
          <w:b w:val="0"/>
          <w:sz w:val="34"/>
          <w:szCs w:val="34"/>
        </w:rPr>
      </w:pPr>
      <w:r>
        <w:rPr>
          <w:rFonts w:ascii="黑体" w:hAnsi="黑体" w:hint="eastAsia"/>
          <w:b w:val="0"/>
          <w:sz w:val="34"/>
          <w:szCs w:val="34"/>
        </w:rPr>
        <w:t>第七章</w:t>
      </w:r>
      <w:r>
        <w:rPr>
          <w:rFonts w:ascii="黑体" w:hAnsi="黑体" w:hint="eastAsia"/>
          <w:b w:val="0"/>
          <w:sz w:val="34"/>
          <w:szCs w:val="34"/>
        </w:rPr>
        <w:t xml:space="preserve">  </w:t>
      </w:r>
      <w:r>
        <w:rPr>
          <w:rFonts w:ascii="黑体" w:hAnsi="黑体" w:hint="eastAsia"/>
          <w:b w:val="0"/>
          <w:sz w:val="34"/>
          <w:szCs w:val="34"/>
        </w:rPr>
        <w:t>附则</w:t>
      </w:r>
    </w:p>
    <w:p w:rsidR="00021860" w:rsidRDefault="00DD1A26">
      <w:pPr>
        <w:overflowPunct w:val="0"/>
        <w:adjustRightInd w:val="0"/>
        <w:snapToGrid w:val="0"/>
        <w:spacing w:line="600" w:lineRule="exact"/>
        <w:ind w:firstLine="660"/>
        <w:rPr>
          <w:rFonts w:ascii="仿宋_GB2312" w:eastAsia="仿宋_GB2312"/>
          <w:sz w:val="34"/>
          <w:szCs w:val="34"/>
        </w:rPr>
      </w:pPr>
      <w:r>
        <w:rPr>
          <w:rFonts w:ascii="仿宋_GB2312" w:eastAsia="仿宋_GB2312" w:hint="eastAsia"/>
          <w:b/>
          <w:sz w:val="34"/>
          <w:szCs w:val="34"/>
        </w:rPr>
        <w:t>第二十二条</w:t>
      </w:r>
      <w:r>
        <w:rPr>
          <w:rFonts w:ascii="仿宋_GB2312" w:eastAsia="仿宋_GB2312" w:hint="eastAsia"/>
          <w:sz w:val="34"/>
          <w:szCs w:val="34"/>
        </w:rPr>
        <w:t xml:space="preserve">  </w:t>
      </w:r>
      <w:r>
        <w:rPr>
          <w:rFonts w:ascii="仿宋_GB2312" w:eastAsia="仿宋_GB2312" w:hint="eastAsia"/>
          <w:sz w:val="34"/>
          <w:szCs w:val="34"/>
        </w:rPr>
        <w:t>本办法自</w:t>
      </w:r>
      <w:r>
        <w:rPr>
          <w:rFonts w:ascii="仿宋_GB2312" w:eastAsia="仿宋_GB2312" w:hint="eastAsia"/>
          <w:sz w:val="34"/>
          <w:szCs w:val="34"/>
        </w:rPr>
        <w:t xml:space="preserve"> </w:t>
      </w:r>
      <w:r>
        <w:rPr>
          <w:rFonts w:ascii="仿宋_GB2312" w:eastAsia="仿宋_GB2312" w:hint="eastAsia"/>
          <w:sz w:val="34"/>
          <w:szCs w:val="34"/>
        </w:rPr>
        <w:t>年</w:t>
      </w:r>
      <w:r>
        <w:rPr>
          <w:rFonts w:ascii="仿宋_GB2312" w:eastAsia="仿宋_GB2312" w:hint="eastAsia"/>
          <w:sz w:val="34"/>
          <w:szCs w:val="34"/>
        </w:rPr>
        <w:t xml:space="preserve"> </w:t>
      </w:r>
      <w:r>
        <w:rPr>
          <w:rFonts w:ascii="仿宋_GB2312" w:eastAsia="仿宋_GB2312" w:hint="eastAsia"/>
          <w:sz w:val="34"/>
          <w:szCs w:val="34"/>
        </w:rPr>
        <w:t>月</w:t>
      </w:r>
      <w:r>
        <w:rPr>
          <w:rFonts w:ascii="仿宋_GB2312" w:eastAsia="仿宋_GB2312" w:hint="eastAsia"/>
          <w:sz w:val="34"/>
          <w:szCs w:val="34"/>
        </w:rPr>
        <w:t xml:space="preserve"> </w:t>
      </w:r>
      <w:r>
        <w:rPr>
          <w:rFonts w:ascii="仿宋_GB2312" w:eastAsia="仿宋_GB2312" w:hint="eastAsia"/>
          <w:sz w:val="34"/>
          <w:szCs w:val="34"/>
        </w:rPr>
        <w:t>日起施行。由</w:t>
      </w:r>
      <w:r>
        <w:rPr>
          <w:rFonts w:ascii="仿宋_GB2312" w:eastAsia="仿宋_GB2312" w:hAnsi="宋体" w:hint="eastAsia"/>
          <w:sz w:val="34"/>
          <w:szCs w:val="34"/>
        </w:rPr>
        <w:t>基地</w:t>
      </w:r>
      <w:r>
        <w:rPr>
          <w:rFonts w:ascii="仿宋_GB2312" w:eastAsia="仿宋_GB2312" w:hint="eastAsia"/>
          <w:sz w:val="34"/>
          <w:szCs w:val="34"/>
        </w:rPr>
        <w:t>负责解释。</w:t>
      </w:r>
    </w:p>
    <w:p w:rsidR="00021860" w:rsidRDefault="00DD1A26">
      <w:pPr>
        <w:overflowPunct w:val="0"/>
        <w:adjustRightInd w:val="0"/>
        <w:snapToGrid w:val="0"/>
        <w:spacing w:line="600" w:lineRule="exact"/>
        <w:rPr>
          <w:rFonts w:ascii="仿宋_GB2312" w:eastAsia="仿宋_GB2312"/>
          <w:sz w:val="34"/>
          <w:szCs w:val="34"/>
        </w:rPr>
      </w:pPr>
      <w:r>
        <w:rPr>
          <w:rFonts w:ascii="仿宋_GB2312" w:eastAsia="仿宋_GB2312" w:hint="eastAsia"/>
          <w:sz w:val="34"/>
          <w:szCs w:val="34"/>
        </w:rPr>
        <w:t xml:space="preserve">　　</w:t>
      </w:r>
    </w:p>
    <w:p w:rsidR="00021860" w:rsidRDefault="00021860">
      <w:pPr>
        <w:overflowPunct w:val="0"/>
        <w:adjustRightInd w:val="0"/>
        <w:snapToGrid w:val="0"/>
        <w:spacing w:line="600" w:lineRule="exact"/>
        <w:rPr>
          <w:rFonts w:ascii="仿宋_GB2312" w:eastAsia="仿宋_GB2312"/>
          <w:sz w:val="34"/>
          <w:szCs w:val="34"/>
        </w:rPr>
      </w:pPr>
    </w:p>
    <w:sectPr w:rsidR="00021860">
      <w:footerReference w:type="default" r:id="rId9"/>
      <w:pgSz w:w="11906" w:h="16838"/>
      <w:pgMar w:top="1440" w:right="1474" w:bottom="1440" w:left="1474" w:header="737" w:footer="992" w:gutter="0"/>
      <w:cols w:space="425"/>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1A26" w:rsidRDefault="00DD1A26">
      <w:pPr>
        <w:spacing w:line="240" w:lineRule="auto"/>
      </w:pPr>
      <w:r>
        <w:separator/>
      </w:r>
    </w:p>
  </w:endnote>
  <w:endnote w:type="continuationSeparator" w:id="0">
    <w:p w:rsidR="00DD1A26" w:rsidRDefault="00DD1A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等线">
    <w:altName w:val="Arial Unicode MS"/>
    <w:charset w:val="86"/>
    <w:family w:val="auto"/>
    <w:pitch w:val="default"/>
    <w:sig w:usb0="00000000" w:usb1="38CF7CFA" w:usb2="00000016" w:usb3="00000000" w:csb0="0004000F" w:csb1="00000000"/>
  </w:font>
  <w:font w:name="等线 Light">
    <w:altName w:val="Arial Unicode MS"/>
    <w:charset w:val="86"/>
    <w:family w:val="auto"/>
    <w:pitch w:val="default"/>
    <w:sig w:usb0="00000000"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default"/>
    <w:sig w:usb0="00000000" w:usb1="080E0000" w:usb2="00000000" w:usb3="00000000" w:csb0="00040000" w:csb1="00000000"/>
  </w:font>
  <w:font w:name="楷体_GB2312">
    <w:altName w:val="楷体"/>
    <w:charset w:val="86"/>
    <w:family w:val="auto"/>
    <w:pitch w:val="default"/>
    <w:sig w:usb0="00000001" w:usb1="080E0000" w:usb2="00000000" w:usb3="00000000" w:csb0="00040000"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5257085"/>
    </w:sdtPr>
    <w:sdtEndPr/>
    <w:sdtContent>
      <w:p w:rsidR="00021860" w:rsidRDefault="00DD1A26">
        <w:pPr>
          <w:pStyle w:val="a4"/>
          <w:jc w:val="center"/>
        </w:pPr>
        <w:r>
          <w:fldChar w:fldCharType="begin"/>
        </w:r>
        <w:r>
          <w:instrText>PAGE   \* MERGEFORMAT</w:instrText>
        </w:r>
        <w:r>
          <w:fldChar w:fldCharType="separate"/>
        </w:r>
        <w:r w:rsidRPr="00DD1A26">
          <w:rPr>
            <w:noProof/>
            <w:lang w:val="zh-CN"/>
          </w:rPr>
          <w:t>1</w:t>
        </w:r>
        <w:r>
          <w:fldChar w:fldCharType="end"/>
        </w:r>
      </w:p>
    </w:sdtContent>
  </w:sdt>
  <w:p w:rsidR="00021860" w:rsidRDefault="00021860">
    <w:pPr>
      <w:pStyle w:val="a4"/>
      <w:jc w:val="center"/>
    </w:pPr>
  </w:p>
  <w:p w:rsidR="00021860" w:rsidRDefault="00021860">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1A26" w:rsidRDefault="00DD1A26">
      <w:pPr>
        <w:spacing w:line="240" w:lineRule="auto"/>
      </w:pPr>
      <w:r>
        <w:separator/>
      </w:r>
    </w:p>
  </w:footnote>
  <w:footnote w:type="continuationSeparator" w:id="0">
    <w:p w:rsidR="00DD1A26" w:rsidRDefault="00DD1A26">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HorizontalSpacing w:val="120"/>
  <w:drawingGridVerticalSpacing w:val="163"/>
  <w:displayHorizontalDrawingGridEvery w:val="0"/>
  <w:displayVerticalDrawingGridEvery w:val="2"/>
  <w:characterSpacingControl w:val="compressPunctuation"/>
  <w:savePreviewPicture/>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6D34"/>
    <w:rsid w:val="00002C34"/>
    <w:rsid w:val="00016919"/>
    <w:rsid w:val="00021860"/>
    <w:rsid w:val="00023AAE"/>
    <w:rsid w:val="00026AD6"/>
    <w:rsid w:val="0003142F"/>
    <w:rsid w:val="000325DF"/>
    <w:rsid w:val="0003706C"/>
    <w:rsid w:val="00042873"/>
    <w:rsid w:val="00045D59"/>
    <w:rsid w:val="00046195"/>
    <w:rsid w:val="00051C86"/>
    <w:rsid w:val="0005336E"/>
    <w:rsid w:val="0007589C"/>
    <w:rsid w:val="000801D2"/>
    <w:rsid w:val="00081D2D"/>
    <w:rsid w:val="00090979"/>
    <w:rsid w:val="000930A8"/>
    <w:rsid w:val="000A6D34"/>
    <w:rsid w:val="000B1184"/>
    <w:rsid w:val="000B4AE6"/>
    <w:rsid w:val="000B612A"/>
    <w:rsid w:val="000D1B9E"/>
    <w:rsid w:val="000D28C9"/>
    <w:rsid w:val="000D5952"/>
    <w:rsid w:val="000F1E4C"/>
    <w:rsid w:val="000F5B59"/>
    <w:rsid w:val="000F75D9"/>
    <w:rsid w:val="00104772"/>
    <w:rsid w:val="00117FF3"/>
    <w:rsid w:val="00122589"/>
    <w:rsid w:val="00127474"/>
    <w:rsid w:val="001371B7"/>
    <w:rsid w:val="00145C77"/>
    <w:rsid w:val="00157EB0"/>
    <w:rsid w:val="00171C2E"/>
    <w:rsid w:val="001736CA"/>
    <w:rsid w:val="00193D4D"/>
    <w:rsid w:val="001A1651"/>
    <w:rsid w:val="001B0EF8"/>
    <w:rsid w:val="001B70E1"/>
    <w:rsid w:val="001C18E8"/>
    <w:rsid w:val="001D67A0"/>
    <w:rsid w:val="001D6989"/>
    <w:rsid w:val="001E01B1"/>
    <w:rsid w:val="001E5771"/>
    <w:rsid w:val="001F1FC6"/>
    <w:rsid w:val="00210203"/>
    <w:rsid w:val="0022158A"/>
    <w:rsid w:val="00241DF8"/>
    <w:rsid w:val="00243029"/>
    <w:rsid w:val="002504F2"/>
    <w:rsid w:val="00251A5A"/>
    <w:rsid w:val="0025361E"/>
    <w:rsid w:val="00263FC4"/>
    <w:rsid w:val="00273D87"/>
    <w:rsid w:val="0028551B"/>
    <w:rsid w:val="00286D99"/>
    <w:rsid w:val="00292B40"/>
    <w:rsid w:val="002A6C31"/>
    <w:rsid w:val="002B602C"/>
    <w:rsid w:val="002C5BAC"/>
    <w:rsid w:val="002C65B5"/>
    <w:rsid w:val="002E4EAB"/>
    <w:rsid w:val="00303DBC"/>
    <w:rsid w:val="00311704"/>
    <w:rsid w:val="003136B2"/>
    <w:rsid w:val="00321F59"/>
    <w:rsid w:val="003476E1"/>
    <w:rsid w:val="00357A5D"/>
    <w:rsid w:val="00363EC7"/>
    <w:rsid w:val="0037775E"/>
    <w:rsid w:val="003816FB"/>
    <w:rsid w:val="003902E9"/>
    <w:rsid w:val="003A00DC"/>
    <w:rsid w:val="003A7E53"/>
    <w:rsid w:val="003B0935"/>
    <w:rsid w:val="003B7E94"/>
    <w:rsid w:val="003D54F9"/>
    <w:rsid w:val="0041017E"/>
    <w:rsid w:val="004213A2"/>
    <w:rsid w:val="00424FAB"/>
    <w:rsid w:val="004320C1"/>
    <w:rsid w:val="00444C11"/>
    <w:rsid w:val="004570DC"/>
    <w:rsid w:val="0046717F"/>
    <w:rsid w:val="0046759D"/>
    <w:rsid w:val="00475705"/>
    <w:rsid w:val="004A3260"/>
    <w:rsid w:val="004A3504"/>
    <w:rsid w:val="004A5C83"/>
    <w:rsid w:val="004B1EBF"/>
    <w:rsid w:val="004B658B"/>
    <w:rsid w:val="004C7B32"/>
    <w:rsid w:val="004C7F9F"/>
    <w:rsid w:val="004D36C5"/>
    <w:rsid w:val="005047E5"/>
    <w:rsid w:val="00506BAC"/>
    <w:rsid w:val="005179EE"/>
    <w:rsid w:val="00525D86"/>
    <w:rsid w:val="0053070E"/>
    <w:rsid w:val="00533F59"/>
    <w:rsid w:val="00543B91"/>
    <w:rsid w:val="00543F44"/>
    <w:rsid w:val="00554032"/>
    <w:rsid w:val="00555AB2"/>
    <w:rsid w:val="00561921"/>
    <w:rsid w:val="00582D95"/>
    <w:rsid w:val="005831F5"/>
    <w:rsid w:val="0058340C"/>
    <w:rsid w:val="00584182"/>
    <w:rsid w:val="00594008"/>
    <w:rsid w:val="005A3F3E"/>
    <w:rsid w:val="005A70BD"/>
    <w:rsid w:val="005C7375"/>
    <w:rsid w:val="005E06AA"/>
    <w:rsid w:val="005E1D70"/>
    <w:rsid w:val="00607D60"/>
    <w:rsid w:val="00611050"/>
    <w:rsid w:val="00644AA0"/>
    <w:rsid w:val="00645246"/>
    <w:rsid w:val="0064721C"/>
    <w:rsid w:val="00653D94"/>
    <w:rsid w:val="0065737B"/>
    <w:rsid w:val="006645DF"/>
    <w:rsid w:val="00673ACC"/>
    <w:rsid w:val="00682A39"/>
    <w:rsid w:val="006852B7"/>
    <w:rsid w:val="00691050"/>
    <w:rsid w:val="00696080"/>
    <w:rsid w:val="006A0C50"/>
    <w:rsid w:val="006A76E5"/>
    <w:rsid w:val="006B227D"/>
    <w:rsid w:val="006B6256"/>
    <w:rsid w:val="006C0762"/>
    <w:rsid w:val="006E0F4B"/>
    <w:rsid w:val="006F5915"/>
    <w:rsid w:val="00701139"/>
    <w:rsid w:val="007115DC"/>
    <w:rsid w:val="00711957"/>
    <w:rsid w:val="00716EFD"/>
    <w:rsid w:val="0072578F"/>
    <w:rsid w:val="00737290"/>
    <w:rsid w:val="00762820"/>
    <w:rsid w:val="007659B8"/>
    <w:rsid w:val="00767E04"/>
    <w:rsid w:val="007801E9"/>
    <w:rsid w:val="00782BCF"/>
    <w:rsid w:val="007A0D67"/>
    <w:rsid w:val="007B0F6F"/>
    <w:rsid w:val="007C5AF6"/>
    <w:rsid w:val="007E7BFC"/>
    <w:rsid w:val="007F727E"/>
    <w:rsid w:val="008062C7"/>
    <w:rsid w:val="00817101"/>
    <w:rsid w:val="00823329"/>
    <w:rsid w:val="00845981"/>
    <w:rsid w:val="00857DD0"/>
    <w:rsid w:val="00871A27"/>
    <w:rsid w:val="0087374E"/>
    <w:rsid w:val="0088026A"/>
    <w:rsid w:val="00885BD1"/>
    <w:rsid w:val="008861B9"/>
    <w:rsid w:val="0089788F"/>
    <w:rsid w:val="008B227C"/>
    <w:rsid w:val="008C1C5A"/>
    <w:rsid w:val="008C1EF6"/>
    <w:rsid w:val="008D73DB"/>
    <w:rsid w:val="008E0D6F"/>
    <w:rsid w:val="008E6EA3"/>
    <w:rsid w:val="00900F84"/>
    <w:rsid w:val="009019CF"/>
    <w:rsid w:val="00912C9C"/>
    <w:rsid w:val="009271E0"/>
    <w:rsid w:val="009311D7"/>
    <w:rsid w:val="009368EF"/>
    <w:rsid w:val="00941848"/>
    <w:rsid w:val="00941A7D"/>
    <w:rsid w:val="009528A2"/>
    <w:rsid w:val="00966DC4"/>
    <w:rsid w:val="009B12CA"/>
    <w:rsid w:val="009B5312"/>
    <w:rsid w:val="009C09B0"/>
    <w:rsid w:val="009D0999"/>
    <w:rsid w:val="009E463B"/>
    <w:rsid w:val="009E5412"/>
    <w:rsid w:val="00A03BDA"/>
    <w:rsid w:val="00A12DD2"/>
    <w:rsid w:val="00A25504"/>
    <w:rsid w:val="00A34726"/>
    <w:rsid w:val="00A40CD6"/>
    <w:rsid w:val="00A520CA"/>
    <w:rsid w:val="00A70092"/>
    <w:rsid w:val="00A774D2"/>
    <w:rsid w:val="00A77FC5"/>
    <w:rsid w:val="00A80771"/>
    <w:rsid w:val="00A87B55"/>
    <w:rsid w:val="00A92724"/>
    <w:rsid w:val="00AA1E02"/>
    <w:rsid w:val="00AB371E"/>
    <w:rsid w:val="00AC2C7B"/>
    <w:rsid w:val="00AC3543"/>
    <w:rsid w:val="00AD5223"/>
    <w:rsid w:val="00AD5B57"/>
    <w:rsid w:val="00AF25B4"/>
    <w:rsid w:val="00AF4E75"/>
    <w:rsid w:val="00B11B25"/>
    <w:rsid w:val="00B25D4A"/>
    <w:rsid w:val="00B27522"/>
    <w:rsid w:val="00B31134"/>
    <w:rsid w:val="00B317FD"/>
    <w:rsid w:val="00B31F54"/>
    <w:rsid w:val="00B3269C"/>
    <w:rsid w:val="00B33A69"/>
    <w:rsid w:val="00B34812"/>
    <w:rsid w:val="00B35955"/>
    <w:rsid w:val="00B50D26"/>
    <w:rsid w:val="00B567B2"/>
    <w:rsid w:val="00B7224D"/>
    <w:rsid w:val="00B77551"/>
    <w:rsid w:val="00B84D7A"/>
    <w:rsid w:val="00B903C0"/>
    <w:rsid w:val="00BA40D9"/>
    <w:rsid w:val="00BB10A8"/>
    <w:rsid w:val="00BB366C"/>
    <w:rsid w:val="00BD059E"/>
    <w:rsid w:val="00BD47C1"/>
    <w:rsid w:val="00BF20D0"/>
    <w:rsid w:val="00C047EF"/>
    <w:rsid w:val="00C05ADB"/>
    <w:rsid w:val="00C06FE8"/>
    <w:rsid w:val="00C1380F"/>
    <w:rsid w:val="00C23E81"/>
    <w:rsid w:val="00C26D1E"/>
    <w:rsid w:val="00C37C0F"/>
    <w:rsid w:val="00C50873"/>
    <w:rsid w:val="00C52069"/>
    <w:rsid w:val="00C62177"/>
    <w:rsid w:val="00C62B07"/>
    <w:rsid w:val="00C66B04"/>
    <w:rsid w:val="00C70786"/>
    <w:rsid w:val="00C74576"/>
    <w:rsid w:val="00C8127F"/>
    <w:rsid w:val="00C81B11"/>
    <w:rsid w:val="00C91B2C"/>
    <w:rsid w:val="00C94B2E"/>
    <w:rsid w:val="00CA0D59"/>
    <w:rsid w:val="00CB0396"/>
    <w:rsid w:val="00CB38E8"/>
    <w:rsid w:val="00CC2BEF"/>
    <w:rsid w:val="00CD373E"/>
    <w:rsid w:val="00CE2E73"/>
    <w:rsid w:val="00D00F54"/>
    <w:rsid w:val="00D114ED"/>
    <w:rsid w:val="00D12F27"/>
    <w:rsid w:val="00D25160"/>
    <w:rsid w:val="00D2618F"/>
    <w:rsid w:val="00D44D36"/>
    <w:rsid w:val="00D51086"/>
    <w:rsid w:val="00D74397"/>
    <w:rsid w:val="00D75EC6"/>
    <w:rsid w:val="00D80F5A"/>
    <w:rsid w:val="00D85A5E"/>
    <w:rsid w:val="00D93253"/>
    <w:rsid w:val="00D94AA6"/>
    <w:rsid w:val="00DA0D09"/>
    <w:rsid w:val="00DB40CD"/>
    <w:rsid w:val="00DC49F4"/>
    <w:rsid w:val="00DC5EDF"/>
    <w:rsid w:val="00DD1A26"/>
    <w:rsid w:val="00DD3CAF"/>
    <w:rsid w:val="00DD4F3E"/>
    <w:rsid w:val="00DE51C8"/>
    <w:rsid w:val="00DF2BCC"/>
    <w:rsid w:val="00DF5759"/>
    <w:rsid w:val="00E03A74"/>
    <w:rsid w:val="00E108B4"/>
    <w:rsid w:val="00E7395A"/>
    <w:rsid w:val="00E7566C"/>
    <w:rsid w:val="00E818A0"/>
    <w:rsid w:val="00E8792D"/>
    <w:rsid w:val="00E9653D"/>
    <w:rsid w:val="00EA48EC"/>
    <w:rsid w:val="00EA78C0"/>
    <w:rsid w:val="00EB34EC"/>
    <w:rsid w:val="00EB7BD6"/>
    <w:rsid w:val="00EE55C9"/>
    <w:rsid w:val="00F03C1D"/>
    <w:rsid w:val="00F12770"/>
    <w:rsid w:val="00F24632"/>
    <w:rsid w:val="00F250E1"/>
    <w:rsid w:val="00F259B2"/>
    <w:rsid w:val="00F35727"/>
    <w:rsid w:val="00F41E34"/>
    <w:rsid w:val="00F51B09"/>
    <w:rsid w:val="00F55E5B"/>
    <w:rsid w:val="00F7123D"/>
    <w:rsid w:val="00F77D4D"/>
    <w:rsid w:val="00FA300C"/>
    <w:rsid w:val="00FA6CC3"/>
    <w:rsid w:val="00FC527D"/>
    <w:rsid w:val="00FC754C"/>
    <w:rsid w:val="138B57E8"/>
    <w:rsid w:val="1DE01D46"/>
    <w:rsid w:val="25030604"/>
    <w:rsid w:val="34C52A10"/>
    <w:rsid w:val="55064FB2"/>
    <w:rsid w:val="567C11F0"/>
    <w:rsid w:val="6A7E6D67"/>
    <w:rsid w:val="6F692E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Table Subtle 2" w:semiHidden="0" w:unhideWhenUsed="0"/>
    <w:lsdException w:name="Table Web 3" w:semiHidden="0" w:unhideWhenUsed="0"/>
    <w:lsdException w:name="Balloon Text"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pacing w:line="360" w:lineRule="auto"/>
    </w:pPr>
    <w:rPr>
      <w:rFonts w:asciiTheme="minorHAnsi" w:hAnsiTheme="minorHAnsi" w:cstheme="minorBidi"/>
      <w:kern w:val="2"/>
      <w:sz w:val="24"/>
      <w:szCs w:val="22"/>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pPr>
      <w:keepNext/>
      <w:keepLines/>
      <w:spacing w:before="260" w:after="260"/>
      <w:outlineLvl w:val="1"/>
    </w:pPr>
    <w:rPr>
      <w:rFonts w:asciiTheme="majorHAnsi" w:eastAsia="黑体" w:hAnsiTheme="majorHAnsi" w:cstheme="majorBidi"/>
      <w:b/>
      <w:bCs/>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pPr>
      <w:spacing w:line="240" w:lineRule="auto"/>
    </w:pPr>
    <w:rPr>
      <w:sz w:val="18"/>
      <w:szCs w:val="18"/>
    </w:rPr>
  </w:style>
  <w:style w:type="paragraph" w:styleId="a4">
    <w:name w:val="footer"/>
    <w:basedOn w:val="a"/>
    <w:link w:val="Char0"/>
    <w:uiPriority w:val="99"/>
    <w:unhideWhenUsed/>
    <w:qFormat/>
    <w:pPr>
      <w:tabs>
        <w:tab w:val="center" w:pos="4153"/>
        <w:tab w:val="right" w:pos="8306"/>
      </w:tabs>
      <w:snapToGrid w:val="0"/>
      <w:spacing w:line="240" w:lineRule="auto"/>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a6">
    <w:name w:val="Normal (Web)"/>
    <w:basedOn w:val="a"/>
    <w:uiPriority w:val="99"/>
    <w:semiHidden/>
    <w:unhideWhenUsed/>
    <w:qFormat/>
    <w:rPr>
      <w:rFonts w:ascii="Times New Roman" w:hAnsi="Times New Roman" w:cs="Times New Roman"/>
      <w:szCs w:val="24"/>
    </w:rPr>
  </w:style>
  <w:style w:type="character" w:customStyle="1" w:styleId="1Char">
    <w:name w:val="标题 1 Char"/>
    <w:basedOn w:val="a0"/>
    <w:link w:val="1"/>
    <w:uiPriority w:val="9"/>
    <w:qFormat/>
    <w:rPr>
      <w:b/>
      <w:bCs/>
      <w:kern w:val="44"/>
      <w:sz w:val="44"/>
      <w:szCs w:val="44"/>
    </w:rPr>
  </w:style>
  <w:style w:type="character" w:customStyle="1" w:styleId="2Char">
    <w:name w:val="标题 2 Char"/>
    <w:basedOn w:val="a0"/>
    <w:link w:val="2"/>
    <w:uiPriority w:val="9"/>
    <w:qFormat/>
    <w:rPr>
      <w:rFonts w:asciiTheme="majorHAnsi" w:eastAsia="黑体" w:hAnsiTheme="majorHAnsi" w:cstheme="majorBidi"/>
      <w:b/>
      <w:bCs/>
      <w:sz w:val="28"/>
      <w:szCs w:val="32"/>
    </w:rPr>
  </w:style>
  <w:style w:type="paragraph" w:styleId="a7">
    <w:name w:val="List Paragraph"/>
    <w:basedOn w:val="a"/>
    <w:uiPriority w:val="34"/>
    <w:qFormat/>
    <w:pPr>
      <w:ind w:firstLineChars="200" w:firstLine="420"/>
    </w:pPr>
  </w:style>
  <w:style w:type="character" w:customStyle="1" w:styleId="Char1">
    <w:name w:val="页眉 Char"/>
    <w:basedOn w:val="a0"/>
    <w:link w:val="a5"/>
    <w:uiPriority w:val="99"/>
    <w:qFormat/>
    <w:rPr>
      <w:rFonts w:eastAsia="宋体"/>
      <w:sz w:val="18"/>
      <w:szCs w:val="18"/>
    </w:rPr>
  </w:style>
  <w:style w:type="character" w:customStyle="1" w:styleId="Char0">
    <w:name w:val="页脚 Char"/>
    <w:basedOn w:val="a0"/>
    <w:link w:val="a4"/>
    <w:uiPriority w:val="99"/>
    <w:qFormat/>
    <w:rPr>
      <w:rFonts w:eastAsia="宋体"/>
      <w:sz w:val="18"/>
      <w:szCs w:val="18"/>
    </w:rPr>
  </w:style>
  <w:style w:type="character" w:customStyle="1" w:styleId="Char">
    <w:name w:val="批注框文本 Char"/>
    <w:basedOn w:val="a0"/>
    <w:link w:val="a3"/>
    <w:uiPriority w:val="99"/>
    <w:semiHidden/>
    <w:qFormat/>
    <w:rPr>
      <w:rFonts w:eastAsia="宋体"/>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Table Subtle 2" w:semiHidden="0" w:unhideWhenUsed="0"/>
    <w:lsdException w:name="Table Web 3" w:semiHidden="0" w:unhideWhenUsed="0"/>
    <w:lsdException w:name="Balloon Text"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pacing w:line="360" w:lineRule="auto"/>
    </w:pPr>
    <w:rPr>
      <w:rFonts w:asciiTheme="minorHAnsi" w:hAnsiTheme="minorHAnsi" w:cstheme="minorBidi"/>
      <w:kern w:val="2"/>
      <w:sz w:val="24"/>
      <w:szCs w:val="22"/>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pPr>
      <w:keepNext/>
      <w:keepLines/>
      <w:spacing w:before="260" w:after="260"/>
      <w:outlineLvl w:val="1"/>
    </w:pPr>
    <w:rPr>
      <w:rFonts w:asciiTheme="majorHAnsi" w:eastAsia="黑体" w:hAnsiTheme="majorHAnsi" w:cstheme="majorBidi"/>
      <w:b/>
      <w:bCs/>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pPr>
      <w:spacing w:line="240" w:lineRule="auto"/>
    </w:pPr>
    <w:rPr>
      <w:sz w:val="18"/>
      <w:szCs w:val="18"/>
    </w:rPr>
  </w:style>
  <w:style w:type="paragraph" w:styleId="a4">
    <w:name w:val="footer"/>
    <w:basedOn w:val="a"/>
    <w:link w:val="Char0"/>
    <w:uiPriority w:val="99"/>
    <w:unhideWhenUsed/>
    <w:qFormat/>
    <w:pPr>
      <w:tabs>
        <w:tab w:val="center" w:pos="4153"/>
        <w:tab w:val="right" w:pos="8306"/>
      </w:tabs>
      <w:snapToGrid w:val="0"/>
      <w:spacing w:line="240" w:lineRule="auto"/>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a6">
    <w:name w:val="Normal (Web)"/>
    <w:basedOn w:val="a"/>
    <w:uiPriority w:val="99"/>
    <w:semiHidden/>
    <w:unhideWhenUsed/>
    <w:qFormat/>
    <w:rPr>
      <w:rFonts w:ascii="Times New Roman" w:hAnsi="Times New Roman" w:cs="Times New Roman"/>
      <w:szCs w:val="24"/>
    </w:rPr>
  </w:style>
  <w:style w:type="character" w:customStyle="1" w:styleId="1Char">
    <w:name w:val="标题 1 Char"/>
    <w:basedOn w:val="a0"/>
    <w:link w:val="1"/>
    <w:uiPriority w:val="9"/>
    <w:qFormat/>
    <w:rPr>
      <w:b/>
      <w:bCs/>
      <w:kern w:val="44"/>
      <w:sz w:val="44"/>
      <w:szCs w:val="44"/>
    </w:rPr>
  </w:style>
  <w:style w:type="character" w:customStyle="1" w:styleId="2Char">
    <w:name w:val="标题 2 Char"/>
    <w:basedOn w:val="a0"/>
    <w:link w:val="2"/>
    <w:uiPriority w:val="9"/>
    <w:qFormat/>
    <w:rPr>
      <w:rFonts w:asciiTheme="majorHAnsi" w:eastAsia="黑体" w:hAnsiTheme="majorHAnsi" w:cstheme="majorBidi"/>
      <w:b/>
      <w:bCs/>
      <w:sz w:val="28"/>
      <w:szCs w:val="32"/>
    </w:rPr>
  </w:style>
  <w:style w:type="paragraph" w:styleId="a7">
    <w:name w:val="List Paragraph"/>
    <w:basedOn w:val="a"/>
    <w:uiPriority w:val="34"/>
    <w:qFormat/>
    <w:pPr>
      <w:ind w:firstLineChars="200" w:firstLine="420"/>
    </w:pPr>
  </w:style>
  <w:style w:type="character" w:customStyle="1" w:styleId="Char1">
    <w:name w:val="页眉 Char"/>
    <w:basedOn w:val="a0"/>
    <w:link w:val="a5"/>
    <w:uiPriority w:val="99"/>
    <w:qFormat/>
    <w:rPr>
      <w:rFonts w:eastAsia="宋体"/>
      <w:sz w:val="18"/>
      <w:szCs w:val="18"/>
    </w:rPr>
  </w:style>
  <w:style w:type="character" w:customStyle="1" w:styleId="Char0">
    <w:name w:val="页脚 Char"/>
    <w:basedOn w:val="a0"/>
    <w:link w:val="a4"/>
    <w:uiPriority w:val="99"/>
    <w:qFormat/>
    <w:rPr>
      <w:rFonts w:eastAsia="宋体"/>
      <w:sz w:val="18"/>
      <w:szCs w:val="18"/>
    </w:rPr>
  </w:style>
  <w:style w:type="character" w:customStyle="1" w:styleId="Char">
    <w:name w:val="批注框文本 Char"/>
    <w:basedOn w:val="a0"/>
    <w:link w:val="a3"/>
    <w:uiPriority w:val="99"/>
    <w:semiHidden/>
    <w:qFormat/>
    <w:rPr>
      <w:rFonts w:eastAsia="宋体"/>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6BDFD35-8E1D-4463-9148-CA33F19B45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278</Words>
  <Characters>1588</Characters>
  <Application>Microsoft Office Word</Application>
  <DocSecurity>0</DocSecurity>
  <Lines>13</Lines>
  <Paragraphs>3</Paragraphs>
  <ScaleCrop>false</ScaleCrop>
  <Company>Hewlett-Packard Company</Company>
  <LinksUpToDate>false</LinksUpToDate>
  <CharactersWithSpaces>1863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王浩安徽大学</dc:creator>
  <cp:lastModifiedBy>刘晓耘</cp:lastModifiedBy>
  <cp:revision>2</cp:revision>
  <cp:lastPrinted>2020-06-02T02:56:00Z</cp:lastPrinted>
  <dcterms:created xsi:type="dcterms:W3CDTF">2020-06-05T07:09:00Z</dcterms:created>
  <dcterms:modified xsi:type="dcterms:W3CDTF">2020-06-05T07:09:00Z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